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9F45EBA"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4F14EA">
        <w:rPr>
          <w:rFonts w:ascii="Arial" w:eastAsiaTheme="minorEastAsia" w:hAnsi="Arial" w:cs="Arial"/>
          <w:b/>
          <w:sz w:val="24"/>
          <w:szCs w:val="24"/>
        </w:rPr>
        <w:t>10</w:t>
      </w:r>
      <w:r w:rsidR="00565B3F">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7C540C" w:rsidRPr="007C540C">
        <w:rPr>
          <w:rFonts w:ascii="Arial" w:eastAsia="MS Mincho" w:hAnsi="Arial" w:cs="Arial"/>
          <w:b/>
          <w:sz w:val="24"/>
          <w:szCs w:val="24"/>
        </w:rPr>
        <w:t>R4-2405691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281317C" w14:textId="77777777" w:rsidR="00934AF2" w:rsidRPr="006D409C" w:rsidRDefault="00934AF2" w:rsidP="00934AF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8449AD7"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7E7997" w:rsidRPr="007E7997">
        <w:rPr>
          <w:rFonts w:ascii="Arial" w:eastAsia="MS Mincho" w:hAnsi="Arial" w:cs="Arial"/>
          <w:color w:val="000000"/>
        </w:rPr>
        <w:t xml:space="preserve">Discussion on performance </w:t>
      </w:r>
      <w:r w:rsidR="007E7997">
        <w:rPr>
          <w:rFonts w:ascii="Arial" w:eastAsia="MS Mincho" w:hAnsi="Arial" w:cs="Arial"/>
          <w:color w:val="000000"/>
        </w:rPr>
        <w:t xml:space="preserve">requirement </w:t>
      </w:r>
      <w:r w:rsidR="007E7997" w:rsidRPr="007E7997">
        <w:rPr>
          <w:rFonts w:ascii="Arial" w:eastAsia="MS Mincho" w:hAnsi="Arial" w:cs="Arial"/>
          <w:color w:val="000000"/>
        </w:rPr>
        <w:t>for FR2 HST</w:t>
      </w:r>
    </w:p>
    <w:p w14:paraId="375AF706" w14:textId="237FACFA"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C672F">
        <w:rPr>
          <w:rFonts w:ascii="Arial" w:eastAsiaTheme="minorEastAsia" w:hAnsi="Arial" w:cs="Arial"/>
          <w:color w:val="000000"/>
        </w:rPr>
        <w:t>6.7.2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1B20D5C8" w14:textId="3916BE57" w:rsidR="00F64FBF" w:rsidRPr="00F64FBF" w:rsidRDefault="003C42E1"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sz w:val="20"/>
          <w:szCs w:val="20"/>
          <w:lang w:val="sv-SE"/>
        </w:rPr>
        <w:t xml:space="preserve">In RAN4 #110 meeting, the performace part of </w:t>
      </w:r>
      <w:r w:rsidR="008C672F">
        <w:rPr>
          <w:rFonts w:ascii="Times New Roman" w:hAnsi="Times New Roman"/>
          <w:sz w:val="20"/>
          <w:szCs w:val="20"/>
          <w:lang w:val="sv-SE"/>
        </w:rPr>
        <w:t>FR2 HST</w:t>
      </w:r>
      <w:r>
        <w:rPr>
          <w:rFonts w:ascii="Times New Roman" w:hAnsi="Times New Roman"/>
          <w:sz w:val="20"/>
          <w:szCs w:val="20"/>
          <w:lang w:val="sv-SE"/>
        </w:rPr>
        <w:t xml:space="preserve"> was discussed and the WF[1] was agreed. </w:t>
      </w:r>
      <w:r w:rsidR="008C672F">
        <w:rPr>
          <w:rFonts w:ascii="Times New Roman" w:hAnsi="Times New Roman"/>
          <w:sz w:val="20"/>
          <w:szCs w:val="20"/>
          <w:lang w:val="sv-SE"/>
        </w:rPr>
        <w:t xml:space="preserve">The remaining issue is </w:t>
      </w:r>
      <w:r w:rsidR="008C672F" w:rsidRPr="008C672F">
        <w:rPr>
          <w:rFonts w:ascii="Times New Roman" w:hAnsi="Times New Roman"/>
          <w:sz w:val="20"/>
          <w:szCs w:val="20"/>
          <w:lang w:val="sv-SE"/>
        </w:rPr>
        <w:t>2AoA setup for multi-Rx chain DL reception for SSB based L1-RSRP test case</w:t>
      </w:r>
      <w:r w:rsidR="008C672F">
        <w:rPr>
          <w:rFonts w:ascii="Times New Roman" w:hAnsi="Times New Roman"/>
          <w:sz w:val="20"/>
          <w:szCs w:val="20"/>
          <w:lang w:val="sv-SE"/>
        </w:rPr>
        <w:t xml:space="preserve"> in FR2 HST. </w:t>
      </w:r>
      <w:r>
        <w:rPr>
          <w:rFonts w:ascii="Times New Roman" w:hAnsi="Times New Roman"/>
          <w:sz w:val="20"/>
          <w:szCs w:val="20"/>
          <w:lang w:val="sv-SE"/>
        </w:rPr>
        <w:t xml:space="preserve">In this contribution, we would like to give some </w:t>
      </w:r>
      <w:r w:rsidR="0070336A">
        <w:rPr>
          <w:rFonts w:ascii="Times New Roman" w:hAnsi="Times New Roman"/>
          <w:sz w:val="20"/>
          <w:szCs w:val="20"/>
          <w:lang w:val="sv-SE"/>
        </w:rPr>
        <w:t xml:space="preserve">further </w:t>
      </w:r>
      <w:r>
        <w:rPr>
          <w:rFonts w:ascii="Times New Roman" w:hAnsi="Times New Roman"/>
          <w:sz w:val="20"/>
          <w:szCs w:val="20"/>
          <w:lang w:val="sv-SE"/>
        </w:rPr>
        <w:t>views on the</w:t>
      </w:r>
      <w:r w:rsidR="00951F00">
        <w:rPr>
          <w:rFonts w:ascii="Times New Roman" w:hAnsi="Times New Roman"/>
          <w:sz w:val="20"/>
          <w:szCs w:val="20"/>
          <w:lang w:val="sv-SE"/>
        </w:rPr>
        <w:t xml:space="preserve"> remaining issue</w:t>
      </w:r>
      <w:r>
        <w:rPr>
          <w:rFonts w:ascii="Times New Roman" w:hAnsi="Times New Roman"/>
          <w:sz w:val="20"/>
          <w:szCs w:val="20"/>
          <w:lang w:val="sv-SE"/>
        </w:rPr>
        <w:t>.</w:t>
      </w:r>
      <w:r w:rsidR="001D7A51">
        <w:rPr>
          <w:rFonts w:ascii="Times New Roman" w:hAnsi="Times New Roman"/>
          <w:sz w:val="20"/>
          <w:szCs w:val="20"/>
          <w:lang w:val="sv-SE"/>
        </w:rPr>
        <w:t xml:space="preserve"> </w:t>
      </w:r>
    </w:p>
    <w:p w14:paraId="5AFABF91" w14:textId="34E21468" w:rsidR="00951F00" w:rsidRPr="00951F00" w:rsidRDefault="00811C25" w:rsidP="00951F00">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3233F" w:rsidRPr="0023233F">
        <w:rPr>
          <w:rFonts w:ascii="Times New Roman" w:hAnsi="Times New Roman"/>
          <w:lang w:val="en-US" w:eastAsia="zh-CN"/>
        </w:rPr>
        <w:t xml:space="preserve"> </w:t>
      </w:r>
      <w:r w:rsidR="00BF304D">
        <w:rPr>
          <w:rFonts w:ascii="Times New Roman" w:hAnsi="Times New Roman"/>
          <w:lang w:val="en-US" w:eastAsia="zh-CN"/>
        </w:rPr>
        <w:t>Discussion</w:t>
      </w:r>
    </w:p>
    <w:p w14:paraId="48DE8261" w14:textId="1AAF64E4" w:rsidR="00720BE5" w:rsidRDefault="003C42E1" w:rsidP="00C833C5">
      <w:pPr>
        <w:pStyle w:val="2"/>
        <w:spacing w:beforeLines="50" w:before="120" w:afterLines="50" w:after="120" w:line="300" w:lineRule="auto"/>
        <w:ind w:left="0" w:firstLine="0"/>
        <w:rPr>
          <w:rFonts w:ascii="Times New Roman" w:hAnsi="Times New Roman"/>
          <w:lang w:val="en-US" w:eastAsia="zh-CN"/>
        </w:rPr>
      </w:pPr>
      <w:r w:rsidRPr="000551F5">
        <w:rPr>
          <w:rFonts w:ascii="Times New Roman" w:hAnsi="Times New Roman" w:hint="eastAsia"/>
          <w:lang w:val="en-US" w:eastAsia="zh-CN"/>
        </w:rPr>
        <w:t>2</w:t>
      </w:r>
      <w:r w:rsidRPr="000551F5">
        <w:rPr>
          <w:rFonts w:ascii="Times New Roman" w:hAnsi="Times New Roman"/>
          <w:lang w:val="en-US" w:eastAsia="zh-CN"/>
        </w:rPr>
        <w:t xml:space="preserve">.1 </w:t>
      </w:r>
      <w:r w:rsidR="009B1453">
        <w:rPr>
          <w:rFonts w:ascii="Times New Roman" w:hAnsi="Times New Roman"/>
          <w:lang w:val="en-US" w:eastAsia="zh-CN"/>
        </w:rPr>
        <w:t xml:space="preserve">Necessity on defining a new </w:t>
      </w:r>
      <w:r w:rsidR="009B1453" w:rsidRPr="00295F23">
        <w:rPr>
          <w:rFonts w:ascii="Times New Roman" w:hAnsi="Times New Roman"/>
          <w:lang w:val="en-US" w:eastAsia="zh-CN"/>
        </w:rPr>
        <w:t>AoA setup</w:t>
      </w:r>
      <w:r w:rsidR="009B1453">
        <w:rPr>
          <w:rFonts w:ascii="Times New Roman" w:hAnsi="Times New Roman"/>
          <w:lang w:val="en-US" w:eastAsia="zh-CN"/>
        </w:rPr>
        <w:t xml:space="preserve"> for Rel-18 FR2 HST</w:t>
      </w:r>
    </w:p>
    <w:p w14:paraId="35C0FB9B" w14:textId="37AC4D3C" w:rsidR="00951F00" w:rsidRDefault="00951F00" w:rsidP="00951F00">
      <w:pPr>
        <w:pStyle w:val="4"/>
      </w:pPr>
      <w:r w:rsidRPr="00951F00">
        <w:rPr>
          <w:rFonts w:hint="eastAsia"/>
        </w:rPr>
        <w:t>2</w:t>
      </w:r>
      <w:r w:rsidRPr="00951F00">
        <w:t xml:space="preserve">.1.1 </w:t>
      </w:r>
      <w:r w:rsidR="009B1453">
        <w:t xml:space="preserve">Background on </w:t>
      </w:r>
      <w:r w:rsidRPr="00951F00">
        <w:t xml:space="preserve">RF </w:t>
      </w:r>
      <w:r>
        <w:t>perspective</w:t>
      </w:r>
      <w:r w:rsidR="003F1948">
        <w:t xml:space="preserve">: </w:t>
      </w:r>
      <w:r w:rsidR="003F1948" w:rsidRPr="003F1948">
        <w:t>2AoA spherical coverage for power class 6</w:t>
      </w:r>
      <w:r w:rsidR="003F1948">
        <w:t xml:space="preserve"> specified in </w:t>
      </w:r>
      <w:r w:rsidR="003F1948" w:rsidRPr="003F1948">
        <w:t>TS 38.101-2</w:t>
      </w:r>
    </w:p>
    <w:p w14:paraId="563C7490" w14:textId="03563AB4" w:rsidR="00B24157" w:rsidRDefault="00B24157" w:rsidP="00B24157">
      <w:pPr>
        <w:spacing w:beforeLines="50" w:before="120" w:afterLines="50" w:after="120" w:line="300" w:lineRule="auto"/>
        <w:jc w:val="left"/>
        <w:rPr>
          <w:rFonts w:ascii="Times New Roman" w:hAnsi="Times New Roman"/>
          <w:sz w:val="20"/>
          <w:szCs w:val="20"/>
          <w:lang w:val="sv-SE"/>
        </w:rPr>
      </w:pPr>
      <w:r>
        <w:rPr>
          <w:rFonts w:ascii="Times New Roman" w:hAnsi="Times New Roman"/>
          <w:sz w:val="20"/>
          <w:szCs w:val="20"/>
          <w:lang w:val="sv-SE"/>
        </w:rPr>
        <w:t>In Rel-18, a new s</w:t>
      </w:r>
      <w:r w:rsidRPr="00B24157">
        <w:rPr>
          <w:rFonts w:ascii="Times New Roman" w:hAnsi="Times New Roman"/>
          <w:sz w:val="20"/>
          <w:szCs w:val="20"/>
          <w:lang w:val="sv-SE"/>
        </w:rPr>
        <w:t xml:space="preserve">pherical coverage requirement for simultaneous reception from multiple directions </w:t>
      </w:r>
      <w:r>
        <w:rPr>
          <w:rFonts w:ascii="Times New Roman" w:hAnsi="Times New Roman"/>
          <w:sz w:val="20"/>
          <w:szCs w:val="20"/>
          <w:lang w:val="sv-SE"/>
        </w:rPr>
        <w:t>for PC6 was defined in TS 38.101-2 Section 7.3K.6. F</w:t>
      </w:r>
      <w:r w:rsidRPr="007B5C12">
        <w:rPr>
          <w:rFonts w:ascii="Times New Roman" w:hAnsi="Times New Roman"/>
          <w:sz w:val="20"/>
          <w:szCs w:val="20"/>
          <w:lang w:val="sv-SE"/>
        </w:rPr>
        <w:t>or convenience</w:t>
      </w:r>
      <w:r>
        <w:rPr>
          <w:rFonts w:ascii="Times New Roman" w:hAnsi="Times New Roman" w:hint="eastAsia"/>
          <w:sz w:val="20"/>
          <w:szCs w:val="20"/>
          <w:lang w:val="sv-SE"/>
        </w:rPr>
        <w:t>,</w:t>
      </w:r>
      <w:r>
        <w:rPr>
          <w:rFonts w:ascii="Times New Roman" w:hAnsi="Times New Roman"/>
          <w:sz w:val="20"/>
          <w:szCs w:val="20"/>
          <w:lang w:val="sv-SE"/>
        </w:rPr>
        <w:t xml:space="preserve"> we duplicate the RF requirements as below. </w:t>
      </w:r>
    </w:p>
    <w:tbl>
      <w:tblPr>
        <w:tblStyle w:val="aff7"/>
        <w:tblW w:w="0" w:type="auto"/>
        <w:tblLook w:val="04A0" w:firstRow="1" w:lastRow="0" w:firstColumn="1" w:lastColumn="0" w:noHBand="0" w:noVBand="1"/>
      </w:tblPr>
      <w:tblGrid>
        <w:gridCol w:w="9629"/>
      </w:tblGrid>
      <w:tr w:rsidR="00B24157" w14:paraId="6F0216CC" w14:textId="77777777" w:rsidTr="00B24157">
        <w:tc>
          <w:tcPr>
            <w:tcW w:w="9629" w:type="dxa"/>
          </w:tcPr>
          <w:p w14:paraId="5314EEB1" w14:textId="281C5E68" w:rsidR="00B24157" w:rsidRPr="00B24157" w:rsidRDefault="00B24157" w:rsidP="00B24157">
            <w:pPr>
              <w:pStyle w:val="3"/>
              <w:outlineLvl w:val="2"/>
              <w:rPr>
                <w:rFonts w:ascii="Times New Roman" w:eastAsia="Malgun Gothic" w:hAnsi="Times New Roman"/>
                <w:sz w:val="20"/>
              </w:rPr>
            </w:pPr>
            <w:bookmarkStart w:id="1" w:name="_Toc145920232"/>
            <w:bookmarkStart w:id="2" w:name="_Toc155389468"/>
            <w:bookmarkStart w:id="3" w:name="_Toc155406534"/>
            <w:bookmarkStart w:id="4" w:name="_Toc161831830"/>
            <w:bookmarkStart w:id="5" w:name="_Toc163204927"/>
            <w:r w:rsidRPr="00B24157">
              <w:rPr>
                <w:rFonts w:ascii="Times New Roman" w:eastAsia="Malgun Gothic" w:hAnsi="Times New Roman"/>
                <w:sz w:val="20"/>
              </w:rPr>
              <w:lastRenderedPageBreak/>
              <w:t>7.3K.6</w:t>
            </w:r>
            <w:bookmarkStart w:id="6" w:name="_Hlk145919448"/>
            <w:r>
              <w:rPr>
                <w:rFonts w:ascii="Times New Roman" w:eastAsia="Malgun Gothic" w:hAnsi="Times New Roman"/>
                <w:sz w:val="20"/>
              </w:rPr>
              <w:t xml:space="preserve"> </w:t>
            </w:r>
            <w:r w:rsidRPr="00B24157">
              <w:rPr>
                <w:rFonts w:ascii="Times New Roman" w:eastAsia="Malgun Gothic" w:hAnsi="Times New Roman"/>
                <w:sz w:val="20"/>
              </w:rPr>
              <w:t>2AoA spherical coverage</w:t>
            </w:r>
            <w:bookmarkEnd w:id="6"/>
            <w:r w:rsidRPr="00B24157">
              <w:rPr>
                <w:rFonts w:ascii="Times New Roman" w:eastAsia="Malgun Gothic" w:hAnsi="Times New Roman"/>
                <w:sz w:val="20"/>
              </w:rPr>
              <w:t xml:space="preserve"> for power class 6</w:t>
            </w:r>
            <w:bookmarkEnd w:id="1"/>
            <w:bookmarkEnd w:id="2"/>
            <w:bookmarkEnd w:id="3"/>
            <w:bookmarkEnd w:id="4"/>
            <w:bookmarkEnd w:id="5"/>
          </w:p>
          <w:p w14:paraId="6515E127" w14:textId="77777777" w:rsidR="00B24157" w:rsidRPr="00B24157" w:rsidRDefault="00B24157" w:rsidP="00B24157">
            <w:pPr>
              <w:rPr>
                <w:rFonts w:ascii="Times New Roman" w:eastAsia="Malgun Gothic" w:hAnsi="Times New Roman"/>
                <w:sz w:val="20"/>
                <w:szCs w:val="20"/>
              </w:rPr>
            </w:pPr>
            <w:r w:rsidRPr="00B24157">
              <w:rPr>
                <w:rFonts w:ascii="Times New Roman" w:eastAsia="Malgun Gothic" w:hAnsi="Times New Roman"/>
                <w:sz w:val="20"/>
                <w:szCs w:val="20"/>
              </w:rPr>
              <w:t xml:space="preserve">The requirements for a power class 6 UE are applicable with network signalling </w:t>
            </w:r>
            <w:r w:rsidRPr="00B24157">
              <w:rPr>
                <w:rFonts w:ascii="Times New Roman" w:eastAsia="Malgun Gothic" w:hAnsi="Times New Roman"/>
                <w:i/>
                <w:sz w:val="20"/>
                <w:szCs w:val="20"/>
              </w:rPr>
              <w:t>highSpeedDeploymentTypeFR2-r17</w:t>
            </w:r>
            <w:r w:rsidRPr="00B24157">
              <w:rPr>
                <w:rFonts w:ascii="Times New Roman" w:eastAsia="Malgun Gothic" w:hAnsi="Times New Roman"/>
                <w:sz w:val="20"/>
                <w:szCs w:val="20"/>
              </w:rPr>
              <w:t xml:space="preserve"> configured as </w:t>
            </w:r>
            <w:r w:rsidRPr="00B24157">
              <w:rPr>
                <w:rFonts w:ascii="Times New Roman" w:eastAsia="Malgun Gothic" w:hAnsi="Times New Roman"/>
                <w:i/>
                <w:sz w:val="20"/>
                <w:szCs w:val="20"/>
              </w:rPr>
              <w:t>bidirectional</w:t>
            </w:r>
            <w:r w:rsidRPr="00B24157">
              <w:rPr>
                <w:rFonts w:ascii="Times New Roman" w:eastAsia="Malgun Gothic" w:hAnsi="Times New Roman"/>
                <w:sz w:val="20"/>
                <w:szCs w:val="20"/>
              </w:rPr>
              <w:t xml:space="preserve">. </w:t>
            </w:r>
            <w:r w:rsidRPr="00B24157">
              <w:rPr>
                <w:rFonts w:ascii="Times New Roman" w:eastAsia="MS Mincho" w:hAnsi="Times New Roman"/>
                <w:sz w:val="20"/>
                <w:szCs w:val="20"/>
              </w:rPr>
              <w:t xml:space="preserve">UE spherical coverage evaluation areas are found in Table 6.2.1.6-3a in clause 6.2.1.6,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w:t>
            </w:r>
            <w:r w:rsidRPr="00B24157">
              <w:rPr>
                <w:rFonts w:ascii="Times New Roman" w:hAnsi="Times New Roman"/>
                <w:sz w:val="20"/>
                <w:szCs w:val="20"/>
              </w:rPr>
              <w:t>the throughput shall be ≥ 95 % of the maximum throughput of the reference measurement channels</w:t>
            </w:r>
            <w:r w:rsidRPr="00B24157">
              <w:rPr>
                <w:rFonts w:ascii="Times New Roman" w:eastAsia="Malgun Gothic" w:hAnsi="Times New Roman"/>
                <w:sz w:val="20"/>
                <w:szCs w:val="20"/>
              </w:rPr>
              <w:t>. The requirement is verified with a 150° angular separation between 2AoAs</w:t>
            </w:r>
            <w:r w:rsidRPr="00B24157">
              <w:rPr>
                <w:rFonts w:ascii="Times New Roman" w:hAnsi="Times New Roman"/>
                <w:noProof/>
                <w:sz w:val="20"/>
                <w:szCs w:val="20"/>
              </w:rPr>
              <w:t xml:space="preserve">. </w:t>
            </w:r>
            <w:r w:rsidRPr="00B24157">
              <w:rPr>
                <w:rFonts w:ascii="Times New Roman" w:eastAsia="Malgun Gothic" w:hAnsi="Times New Roman"/>
                <w:sz w:val="20"/>
                <w:szCs w:val="20"/>
              </w:rPr>
              <w:t>The requirement is verified with the test metric of Throughput (Link=2AoA Spherical coverage grid, Meas=Link angle).</w:t>
            </w:r>
          </w:p>
          <w:p w14:paraId="136B81BE" w14:textId="77777777" w:rsidR="00B24157" w:rsidRPr="00B24157" w:rsidRDefault="00B24157" w:rsidP="00B24157">
            <w:pPr>
              <w:pStyle w:val="TH"/>
              <w:rPr>
                <w:rFonts w:ascii="Times New Roman" w:hAnsi="Times New Roman"/>
              </w:rPr>
            </w:pPr>
            <w:r w:rsidRPr="00B24157">
              <w:rPr>
                <w:rFonts w:ascii="Times New Roman" w:hAnsi="Times New Roman"/>
              </w:rPr>
              <w:t>Table 7.3K.6-1: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24157" w:rsidRPr="00B24157" w14:paraId="752C4954" w14:textId="77777777" w:rsidTr="00074BD9">
              <w:tc>
                <w:tcPr>
                  <w:tcW w:w="1710" w:type="dxa"/>
                  <w:vMerge w:val="restart"/>
                  <w:shd w:val="clear" w:color="auto" w:fill="auto"/>
                </w:tcPr>
                <w:p w14:paraId="1E5D1112" w14:textId="77777777" w:rsidR="00B24157" w:rsidRPr="00B24157" w:rsidRDefault="00B24157" w:rsidP="00B24157">
                  <w:pPr>
                    <w:pStyle w:val="TAH"/>
                    <w:rPr>
                      <w:rFonts w:ascii="Times New Roman" w:eastAsia="Malgun Gothic" w:hAnsi="Times New Roman"/>
                      <w:sz w:val="20"/>
                    </w:rPr>
                  </w:pPr>
                  <w:r w:rsidRPr="00B24157">
                    <w:rPr>
                      <w:rFonts w:ascii="Times New Roman" w:eastAsia="Malgun Gothic" w:hAnsi="Times New Roman"/>
                      <w:sz w:val="20"/>
                    </w:rPr>
                    <w:t>Operating band</w:t>
                  </w:r>
                </w:p>
              </w:tc>
              <w:tc>
                <w:tcPr>
                  <w:tcW w:w="6413" w:type="dxa"/>
                  <w:gridSpan w:val="4"/>
                  <w:shd w:val="clear" w:color="auto" w:fill="auto"/>
                  <w:vAlign w:val="center"/>
                </w:tcPr>
                <w:p w14:paraId="7364981B" w14:textId="77777777" w:rsidR="00B24157" w:rsidRPr="00B24157" w:rsidRDefault="00B24157" w:rsidP="00B24157">
                  <w:pPr>
                    <w:pStyle w:val="TAH"/>
                    <w:rPr>
                      <w:rFonts w:ascii="Times New Roman" w:eastAsia="Malgun Gothic" w:hAnsi="Times New Roman"/>
                      <w:sz w:val="20"/>
                    </w:rPr>
                  </w:pPr>
                  <w:r w:rsidRPr="00B24157">
                    <w:rPr>
                      <w:rFonts w:ascii="Times New Roman" w:eastAsia="Malgun Gothic" w:hAnsi="Times New Roman"/>
                      <w:sz w:val="20"/>
                    </w:rPr>
                    <w:t>PDSCH DL power over UE spherical coverage evaluation areas (dBm) / Channel bandwidth</w:t>
                  </w:r>
                </w:p>
              </w:tc>
            </w:tr>
            <w:tr w:rsidR="00B24157" w:rsidRPr="00B24157" w14:paraId="0825C4B1" w14:textId="77777777" w:rsidTr="00074BD9">
              <w:tc>
                <w:tcPr>
                  <w:tcW w:w="1710" w:type="dxa"/>
                  <w:vMerge/>
                  <w:shd w:val="clear" w:color="auto" w:fill="auto"/>
                </w:tcPr>
                <w:p w14:paraId="3F060FBB" w14:textId="77777777" w:rsidR="00B24157" w:rsidRPr="00B24157" w:rsidRDefault="00B24157" w:rsidP="00B24157">
                  <w:pPr>
                    <w:pStyle w:val="TAH"/>
                    <w:rPr>
                      <w:rFonts w:ascii="Times New Roman" w:eastAsia="Malgun Gothic" w:hAnsi="Times New Roman"/>
                      <w:sz w:val="20"/>
                    </w:rPr>
                  </w:pPr>
                </w:p>
              </w:tc>
              <w:tc>
                <w:tcPr>
                  <w:tcW w:w="1517" w:type="dxa"/>
                  <w:shd w:val="clear" w:color="auto" w:fill="auto"/>
                  <w:vAlign w:val="center"/>
                </w:tcPr>
                <w:p w14:paraId="66964848" w14:textId="77777777" w:rsidR="00B24157" w:rsidRPr="00B24157" w:rsidRDefault="00B24157" w:rsidP="00B24157">
                  <w:pPr>
                    <w:pStyle w:val="TAH"/>
                    <w:rPr>
                      <w:rFonts w:ascii="Times New Roman" w:eastAsia="Malgun Gothic" w:hAnsi="Times New Roman"/>
                      <w:sz w:val="20"/>
                    </w:rPr>
                  </w:pPr>
                  <w:r w:rsidRPr="00B24157">
                    <w:rPr>
                      <w:rFonts w:ascii="Times New Roman" w:eastAsia="Malgun Gothic" w:hAnsi="Times New Roman"/>
                      <w:sz w:val="20"/>
                    </w:rPr>
                    <w:t>50 MHz</w:t>
                  </w:r>
                </w:p>
              </w:tc>
              <w:tc>
                <w:tcPr>
                  <w:tcW w:w="1971" w:type="dxa"/>
                  <w:shd w:val="clear" w:color="auto" w:fill="auto"/>
                </w:tcPr>
                <w:p w14:paraId="2E5FD9B5" w14:textId="77777777" w:rsidR="00B24157" w:rsidRPr="00B24157" w:rsidRDefault="00B24157" w:rsidP="00B24157">
                  <w:pPr>
                    <w:pStyle w:val="TAH"/>
                    <w:rPr>
                      <w:rFonts w:ascii="Times New Roman" w:eastAsia="Malgun Gothic" w:hAnsi="Times New Roman"/>
                      <w:sz w:val="20"/>
                    </w:rPr>
                  </w:pPr>
                  <w:r w:rsidRPr="00B24157">
                    <w:rPr>
                      <w:rFonts w:ascii="Times New Roman" w:eastAsia="Malgun Gothic" w:hAnsi="Times New Roman"/>
                      <w:sz w:val="20"/>
                    </w:rPr>
                    <w:t>100 MHz</w:t>
                  </w:r>
                </w:p>
              </w:tc>
              <w:tc>
                <w:tcPr>
                  <w:tcW w:w="1372" w:type="dxa"/>
                  <w:shd w:val="clear" w:color="auto" w:fill="auto"/>
                </w:tcPr>
                <w:p w14:paraId="2E2FCFA5" w14:textId="77777777" w:rsidR="00B24157" w:rsidRPr="00B24157" w:rsidRDefault="00B24157" w:rsidP="00B24157">
                  <w:pPr>
                    <w:pStyle w:val="TAH"/>
                    <w:rPr>
                      <w:rFonts w:ascii="Times New Roman" w:eastAsia="Malgun Gothic" w:hAnsi="Times New Roman"/>
                      <w:sz w:val="20"/>
                    </w:rPr>
                  </w:pPr>
                  <w:r w:rsidRPr="00B24157">
                    <w:rPr>
                      <w:rFonts w:ascii="Times New Roman" w:eastAsia="Malgun Gothic" w:hAnsi="Times New Roman"/>
                      <w:sz w:val="20"/>
                    </w:rPr>
                    <w:t>200 MHz</w:t>
                  </w:r>
                </w:p>
              </w:tc>
              <w:tc>
                <w:tcPr>
                  <w:tcW w:w="1553" w:type="dxa"/>
                  <w:shd w:val="clear" w:color="auto" w:fill="auto"/>
                </w:tcPr>
                <w:p w14:paraId="7B3DAD14" w14:textId="77777777" w:rsidR="00B24157" w:rsidRPr="00B24157" w:rsidRDefault="00B24157" w:rsidP="00B24157">
                  <w:pPr>
                    <w:pStyle w:val="TAH"/>
                    <w:rPr>
                      <w:rFonts w:ascii="Times New Roman" w:eastAsia="Malgun Gothic" w:hAnsi="Times New Roman"/>
                      <w:sz w:val="20"/>
                    </w:rPr>
                  </w:pPr>
                  <w:r w:rsidRPr="00B24157">
                    <w:rPr>
                      <w:rFonts w:ascii="Times New Roman" w:eastAsia="Malgun Gothic" w:hAnsi="Times New Roman"/>
                      <w:sz w:val="20"/>
                    </w:rPr>
                    <w:t>400 MHz</w:t>
                  </w:r>
                </w:p>
              </w:tc>
            </w:tr>
            <w:tr w:rsidR="00B24157" w:rsidRPr="00B24157" w14:paraId="28BEC619" w14:textId="77777777" w:rsidTr="00074BD9">
              <w:tc>
                <w:tcPr>
                  <w:tcW w:w="1710" w:type="dxa"/>
                  <w:shd w:val="clear" w:color="auto" w:fill="auto"/>
                </w:tcPr>
                <w:p w14:paraId="2BF7677C" w14:textId="77777777" w:rsidR="00B24157" w:rsidRPr="00B24157" w:rsidRDefault="00B24157" w:rsidP="00B24157">
                  <w:pPr>
                    <w:pStyle w:val="TAC"/>
                    <w:rPr>
                      <w:rFonts w:ascii="Times New Roman" w:hAnsi="Times New Roman"/>
                      <w:sz w:val="20"/>
                    </w:rPr>
                  </w:pPr>
                  <w:r w:rsidRPr="00B24157">
                    <w:rPr>
                      <w:rFonts w:ascii="Times New Roman" w:hAnsi="Times New Roman"/>
                      <w:sz w:val="20"/>
                    </w:rPr>
                    <w:t>n257</w:t>
                  </w:r>
                </w:p>
              </w:tc>
              <w:tc>
                <w:tcPr>
                  <w:tcW w:w="1517" w:type="dxa"/>
                  <w:shd w:val="clear" w:color="auto" w:fill="auto"/>
                  <w:vAlign w:val="bottom"/>
                </w:tcPr>
                <w:p w14:paraId="4D49C7D4" w14:textId="77777777" w:rsidR="00B24157" w:rsidRPr="00B24157" w:rsidRDefault="00B24157" w:rsidP="00B24157">
                  <w:pPr>
                    <w:pStyle w:val="TAC"/>
                    <w:rPr>
                      <w:rFonts w:ascii="Times New Roman" w:hAnsi="Times New Roman"/>
                      <w:sz w:val="20"/>
                    </w:rPr>
                  </w:pPr>
                  <w:r w:rsidRPr="00B24157">
                    <w:rPr>
                      <w:rFonts w:ascii="Times New Roman" w:hAnsi="Times New Roman"/>
                      <w:sz w:val="20"/>
                    </w:rPr>
                    <w:t>-82.6</w:t>
                  </w:r>
                </w:p>
              </w:tc>
              <w:tc>
                <w:tcPr>
                  <w:tcW w:w="1971" w:type="dxa"/>
                  <w:shd w:val="clear" w:color="auto" w:fill="auto"/>
                  <w:vAlign w:val="bottom"/>
                </w:tcPr>
                <w:p w14:paraId="2283EA4E" w14:textId="77777777" w:rsidR="00B24157" w:rsidRPr="00B24157" w:rsidRDefault="00B24157" w:rsidP="00B24157">
                  <w:pPr>
                    <w:pStyle w:val="TAC"/>
                    <w:rPr>
                      <w:rFonts w:ascii="Times New Roman" w:hAnsi="Times New Roman"/>
                      <w:sz w:val="20"/>
                      <w:lang w:eastAsia="zh-CN"/>
                    </w:rPr>
                  </w:pPr>
                  <w:r w:rsidRPr="00B24157">
                    <w:rPr>
                      <w:rFonts w:ascii="Times New Roman" w:hAnsi="Times New Roman"/>
                      <w:sz w:val="20"/>
                    </w:rPr>
                    <w:t>-79.6</w:t>
                  </w:r>
                </w:p>
              </w:tc>
              <w:tc>
                <w:tcPr>
                  <w:tcW w:w="1372" w:type="dxa"/>
                  <w:shd w:val="clear" w:color="auto" w:fill="auto"/>
                </w:tcPr>
                <w:p w14:paraId="39C08775" w14:textId="77777777" w:rsidR="00B24157" w:rsidRPr="00B24157" w:rsidRDefault="00B24157" w:rsidP="00B24157">
                  <w:pPr>
                    <w:pStyle w:val="TAC"/>
                    <w:rPr>
                      <w:rFonts w:ascii="Times New Roman" w:hAnsi="Times New Roman"/>
                      <w:sz w:val="20"/>
                      <w:lang w:eastAsia="zh-CN"/>
                    </w:rPr>
                  </w:pPr>
                  <w:r w:rsidRPr="00B24157">
                    <w:rPr>
                      <w:rFonts w:ascii="Times New Roman" w:hAnsi="Times New Roman"/>
                      <w:sz w:val="20"/>
                    </w:rPr>
                    <w:t>-76.6</w:t>
                  </w:r>
                </w:p>
              </w:tc>
              <w:tc>
                <w:tcPr>
                  <w:tcW w:w="1553" w:type="dxa"/>
                  <w:shd w:val="clear" w:color="auto" w:fill="auto"/>
                  <w:vAlign w:val="bottom"/>
                </w:tcPr>
                <w:p w14:paraId="2A19542B" w14:textId="77777777" w:rsidR="00B24157" w:rsidRPr="00B24157" w:rsidRDefault="00B24157" w:rsidP="00B24157">
                  <w:pPr>
                    <w:pStyle w:val="TAC"/>
                    <w:rPr>
                      <w:rFonts w:ascii="Times New Roman" w:hAnsi="Times New Roman"/>
                      <w:sz w:val="20"/>
                      <w:lang w:eastAsia="zh-CN"/>
                    </w:rPr>
                  </w:pPr>
                  <w:r w:rsidRPr="00B24157">
                    <w:rPr>
                      <w:rFonts w:ascii="Times New Roman" w:hAnsi="Times New Roman"/>
                      <w:sz w:val="20"/>
                    </w:rPr>
                    <w:t>-73.6</w:t>
                  </w:r>
                </w:p>
              </w:tc>
            </w:tr>
            <w:tr w:rsidR="00B24157" w:rsidRPr="00B24157" w14:paraId="5477C15A" w14:textId="77777777" w:rsidTr="00074BD9">
              <w:tc>
                <w:tcPr>
                  <w:tcW w:w="1710" w:type="dxa"/>
                  <w:shd w:val="clear" w:color="auto" w:fill="auto"/>
                </w:tcPr>
                <w:p w14:paraId="39C263B5" w14:textId="77777777" w:rsidR="00B24157" w:rsidRPr="00B24157" w:rsidRDefault="00B24157" w:rsidP="00B24157">
                  <w:pPr>
                    <w:pStyle w:val="TAC"/>
                    <w:rPr>
                      <w:rFonts w:ascii="Times New Roman" w:hAnsi="Times New Roman"/>
                      <w:sz w:val="20"/>
                    </w:rPr>
                  </w:pPr>
                  <w:r w:rsidRPr="00B24157">
                    <w:rPr>
                      <w:rFonts w:ascii="Times New Roman" w:hAnsi="Times New Roman"/>
                      <w:sz w:val="20"/>
                      <w:lang w:val="en-US"/>
                    </w:rPr>
                    <w:t>n258</w:t>
                  </w:r>
                </w:p>
              </w:tc>
              <w:tc>
                <w:tcPr>
                  <w:tcW w:w="1517" w:type="dxa"/>
                  <w:shd w:val="clear" w:color="auto" w:fill="auto"/>
                  <w:vAlign w:val="bottom"/>
                </w:tcPr>
                <w:p w14:paraId="7177DA30" w14:textId="77777777" w:rsidR="00B24157" w:rsidRPr="00B24157" w:rsidRDefault="00B24157" w:rsidP="00B24157">
                  <w:pPr>
                    <w:pStyle w:val="TAC"/>
                    <w:rPr>
                      <w:rFonts w:ascii="Times New Roman" w:hAnsi="Times New Roman"/>
                      <w:sz w:val="20"/>
                    </w:rPr>
                  </w:pPr>
                  <w:r w:rsidRPr="00B24157">
                    <w:rPr>
                      <w:rFonts w:ascii="Times New Roman" w:hAnsi="Times New Roman"/>
                      <w:sz w:val="20"/>
                    </w:rPr>
                    <w:t>-82.8</w:t>
                  </w:r>
                </w:p>
              </w:tc>
              <w:tc>
                <w:tcPr>
                  <w:tcW w:w="1971" w:type="dxa"/>
                  <w:shd w:val="clear" w:color="auto" w:fill="auto"/>
                  <w:vAlign w:val="bottom"/>
                </w:tcPr>
                <w:p w14:paraId="1DFA4F90" w14:textId="77777777" w:rsidR="00B24157" w:rsidRPr="00B24157" w:rsidRDefault="00B24157" w:rsidP="00B24157">
                  <w:pPr>
                    <w:pStyle w:val="TAC"/>
                    <w:rPr>
                      <w:rFonts w:ascii="Times New Roman" w:hAnsi="Times New Roman"/>
                      <w:sz w:val="20"/>
                      <w:lang w:eastAsia="zh-CN"/>
                    </w:rPr>
                  </w:pPr>
                  <w:r w:rsidRPr="00B24157">
                    <w:rPr>
                      <w:rFonts w:ascii="Times New Roman" w:hAnsi="Times New Roman"/>
                      <w:sz w:val="20"/>
                    </w:rPr>
                    <w:t>-79.8</w:t>
                  </w:r>
                </w:p>
              </w:tc>
              <w:tc>
                <w:tcPr>
                  <w:tcW w:w="1372" w:type="dxa"/>
                  <w:shd w:val="clear" w:color="auto" w:fill="auto"/>
                </w:tcPr>
                <w:p w14:paraId="26CAFEFC" w14:textId="77777777" w:rsidR="00B24157" w:rsidRPr="00B24157" w:rsidRDefault="00B24157" w:rsidP="00B24157">
                  <w:pPr>
                    <w:pStyle w:val="TAC"/>
                    <w:rPr>
                      <w:rFonts w:ascii="Times New Roman" w:hAnsi="Times New Roman"/>
                      <w:sz w:val="20"/>
                      <w:lang w:eastAsia="zh-CN"/>
                    </w:rPr>
                  </w:pPr>
                  <w:r w:rsidRPr="00B24157">
                    <w:rPr>
                      <w:rFonts w:ascii="Times New Roman" w:hAnsi="Times New Roman"/>
                      <w:sz w:val="20"/>
                    </w:rPr>
                    <w:t>-76.8</w:t>
                  </w:r>
                </w:p>
              </w:tc>
              <w:tc>
                <w:tcPr>
                  <w:tcW w:w="1553" w:type="dxa"/>
                  <w:shd w:val="clear" w:color="auto" w:fill="auto"/>
                  <w:vAlign w:val="bottom"/>
                </w:tcPr>
                <w:p w14:paraId="54A4E1D0" w14:textId="77777777" w:rsidR="00B24157" w:rsidRPr="00B24157" w:rsidRDefault="00B24157" w:rsidP="00B24157">
                  <w:pPr>
                    <w:pStyle w:val="TAC"/>
                    <w:rPr>
                      <w:rFonts w:ascii="Times New Roman" w:hAnsi="Times New Roman"/>
                      <w:sz w:val="20"/>
                      <w:lang w:eastAsia="zh-CN"/>
                    </w:rPr>
                  </w:pPr>
                  <w:r w:rsidRPr="00B24157">
                    <w:rPr>
                      <w:rFonts w:ascii="Times New Roman" w:hAnsi="Times New Roman"/>
                      <w:sz w:val="20"/>
                    </w:rPr>
                    <w:t>-73.8</w:t>
                  </w:r>
                </w:p>
              </w:tc>
            </w:tr>
            <w:tr w:rsidR="00B24157" w:rsidRPr="00B24157" w14:paraId="11DC1204" w14:textId="77777777" w:rsidTr="00074BD9">
              <w:tc>
                <w:tcPr>
                  <w:tcW w:w="1710" w:type="dxa"/>
                  <w:shd w:val="clear" w:color="auto" w:fill="auto"/>
                </w:tcPr>
                <w:p w14:paraId="11417CE7" w14:textId="77777777" w:rsidR="00B24157" w:rsidRPr="00B24157" w:rsidRDefault="00B24157" w:rsidP="00B24157">
                  <w:pPr>
                    <w:pStyle w:val="TAC"/>
                    <w:rPr>
                      <w:rFonts w:ascii="Times New Roman" w:hAnsi="Times New Roman"/>
                      <w:sz w:val="20"/>
                      <w:lang w:val="en-US"/>
                    </w:rPr>
                  </w:pPr>
                  <w:r w:rsidRPr="00B24157">
                    <w:rPr>
                      <w:rFonts w:ascii="Times New Roman" w:hAnsi="Times New Roman"/>
                      <w:sz w:val="20"/>
                      <w:lang w:val="en-US"/>
                    </w:rPr>
                    <w:t>n261</w:t>
                  </w:r>
                </w:p>
              </w:tc>
              <w:tc>
                <w:tcPr>
                  <w:tcW w:w="1517" w:type="dxa"/>
                  <w:shd w:val="clear" w:color="auto" w:fill="auto"/>
                  <w:vAlign w:val="bottom"/>
                </w:tcPr>
                <w:p w14:paraId="18617047" w14:textId="77777777" w:rsidR="00B24157" w:rsidRPr="00B24157" w:rsidRDefault="00B24157" w:rsidP="00B24157">
                  <w:pPr>
                    <w:pStyle w:val="TAC"/>
                    <w:rPr>
                      <w:rFonts w:ascii="Times New Roman" w:hAnsi="Times New Roman"/>
                      <w:sz w:val="20"/>
                    </w:rPr>
                  </w:pPr>
                  <w:r w:rsidRPr="00B24157">
                    <w:rPr>
                      <w:rFonts w:ascii="Times New Roman" w:hAnsi="Times New Roman"/>
                      <w:sz w:val="20"/>
                    </w:rPr>
                    <w:t>-82.6</w:t>
                  </w:r>
                </w:p>
              </w:tc>
              <w:tc>
                <w:tcPr>
                  <w:tcW w:w="1971" w:type="dxa"/>
                  <w:shd w:val="clear" w:color="auto" w:fill="auto"/>
                  <w:vAlign w:val="bottom"/>
                </w:tcPr>
                <w:p w14:paraId="6D1D1CC5" w14:textId="77777777" w:rsidR="00B24157" w:rsidRPr="00B24157" w:rsidRDefault="00B24157" w:rsidP="00B24157">
                  <w:pPr>
                    <w:pStyle w:val="TAC"/>
                    <w:rPr>
                      <w:rFonts w:ascii="Times New Roman" w:hAnsi="Times New Roman"/>
                      <w:sz w:val="20"/>
                      <w:lang w:eastAsia="zh-CN"/>
                    </w:rPr>
                  </w:pPr>
                  <w:r w:rsidRPr="00B24157">
                    <w:rPr>
                      <w:rFonts w:ascii="Times New Roman" w:hAnsi="Times New Roman"/>
                      <w:sz w:val="20"/>
                    </w:rPr>
                    <w:t>-79.6</w:t>
                  </w:r>
                </w:p>
              </w:tc>
              <w:tc>
                <w:tcPr>
                  <w:tcW w:w="1372" w:type="dxa"/>
                  <w:shd w:val="clear" w:color="auto" w:fill="auto"/>
                </w:tcPr>
                <w:p w14:paraId="10E5AEA0" w14:textId="77777777" w:rsidR="00B24157" w:rsidRPr="00B24157" w:rsidRDefault="00B24157" w:rsidP="00B24157">
                  <w:pPr>
                    <w:pStyle w:val="TAC"/>
                    <w:rPr>
                      <w:rFonts w:ascii="Times New Roman" w:hAnsi="Times New Roman"/>
                      <w:sz w:val="20"/>
                      <w:lang w:eastAsia="zh-CN"/>
                    </w:rPr>
                  </w:pPr>
                  <w:r w:rsidRPr="00B24157">
                    <w:rPr>
                      <w:rFonts w:ascii="Times New Roman" w:hAnsi="Times New Roman"/>
                      <w:sz w:val="20"/>
                    </w:rPr>
                    <w:t>-76.6</w:t>
                  </w:r>
                </w:p>
              </w:tc>
              <w:tc>
                <w:tcPr>
                  <w:tcW w:w="1553" w:type="dxa"/>
                  <w:shd w:val="clear" w:color="auto" w:fill="auto"/>
                  <w:vAlign w:val="bottom"/>
                </w:tcPr>
                <w:p w14:paraId="5668E9BE" w14:textId="77777777" w:rsidR="00B24157" w:rsidRPr="00B24157" w:rsidRDefault="00B24157" w:rsidP="00B24157">
                  <w:pPr>
                    <w:pStyle w:val="TAC"/>
                    <w:rPr>
                      <w:rFonts w:ascii="Times New Roman" w:hAnsi="Times New Roman"/>
                      <w:sz w:val="20"/>
                      <w:lang w:eastAsia="zh-CN"/>
                    </w:rPr>
                  </w:pPr>
                  <w:r w:rsidRPr="00B24157">
                    <w:rPr>
                      <w:rFonts w:ascii="Times New Roman" w:hAnsi="Times New Roman"/>
                      <w:sz w:val="20"/>
                    </w:rPr>
                    <w:t>-73.6</w:t>
                  </w:r>
                </w:p>
              </w:tc>
            </w:tr>
            <w:tr w:rsidR="00B24157" w:rsidRPr="00B24157" w14:paraId="610930E7" w14:textId="77777777" w:rsidTr="00074BD9">
              <w:tc>
                <w:tcPr>
                  <w:tcW w:w="8123" w:type="dxa"/>
                  <w:gridSpan w:val="5"/>
                  <w:shd w:val="clear" w:color="auto" w:fill="auto"/>
                </w:tcPr>
                <w:p w14:paraId="42ABDDD3" w14:textId="77777777" w:rsidR="00B24157" w:rsidRPr="00B24157" w:rsidRDefault="00B24157" w:rsidP="00B24157">
                  <w:pPr>
                    <w:pStyle w:val="TAN"/>
                    <w:rPr>
                      <w:rFonts w:ascii="Times New Roman" w:eastAsia="Malgun Gothic" w:hAnsi="Times New Roman"/>
                      <w:sz w:val="20"/>
                    </w:rPr>
                  </w:pPr>
                  <w:r w:rsidRPr="00B24157">
                    <w:rPr>
                      <w:rFonts w:ascii="Times New Roman" w:eastAsia="Malgun Gothic" w:hAnsi="Times New Roman"/>
                      <w:sz w:val="20"/>
                    </w:rPr>
                    <w:t>NOTE 1:</w:t>
                  </w:r>
                  <w:r w:rsidRPr="00B24157">
                    <w:rPr>
                      <w:rFonts w:ascii="Times New Roman" w:eastAsia="Malgun Gothic" w:hAnsi="Times New Roman"/>
                      <w:sz w:val="20"/>
                    </w:rPr>
                    <w:tab/>
                    <w:t>The transmitter shall be set to P</w:t>
                  </w:r>
                  <w:r w:rsidRPr="00B24157">
                    <w:rPr>
                      <w:rFonts w:ascii="Times New Roman" w:eastAsia="Malgun Gothic" w:hAnsi="Times New Roman"/>
                      <w:sz w:val="20"/>
                      <w:vertAlign w:val="subscript"/>
                    </w:rPr>
                    <w:t>UMAX</w:t>
                  </w:r>
                  <w:r w:rsidRPr="00B24157">
                    <w:rPr>
                      <w:rFonts w:ascii="Times New Roman" w:eastAsia="Malgun Gothic" w:hAnsi="Times New Roman"/>
                      <w:sz w:val="20"/>
                    </w:rPr>
                    <w:t xml:space="preserve"> as defined in clause 6.2.4</w:t>
                  </w:r>
                </w:p>
                <w:p w14:paraId="5669AE3C" w14:textId="77777777" w:rsidR="00B24157" w:rsidRPr="00B24157" w:rsidRDefault="00B24157" w:rsidP="00B24157">
                  <w:pPr>
                    <w:pStyle w:val="TAN"/>
                    <w:rPr>
                      <w:rFonts w:ascii="Times New Roman" w:eastAsia="Malgun Gothic" w:hAnsi="Times New Roman"/>
                      <w:sz w:val="20"/>
                    </w:rPr>
                  </w:pPr>
                  <w:r w:rsidRPr="00B24157">
                    <w:rPr>
                      <w:rFonts w:ascii="Times New Roman" w:eastAsia="Malgun Gothic" w:hAnsi="Times New Roman"/>
                      <w:sz w:val="20"/>
                    </w:rPr>
                    <w:t>NOTE 2:</w:t>
                  </w:r>
                  <w:r w:rsidRPr="00B24157">
                    <w:rPr>
                      <w:rFonts w:ascii="Times New Roman" w:eastAsia="Malgun Gothic" w:hAnsi="Times New Roman"/>
                      <w:sz w:val="20"/>
                    </w:rPr>
                    <w:tab/>
                    <w:t>The 2AoA spherical coverage requirements are verified only under normal thermal conditions as defined in Annex E.2.1.</w:t>
                  </w:r>
                </w:p>
                <w:p w14:paraId="2F4E11AF" w14:textId="77777777" w:rsidR="00B24157" w:rsidRPr="00B24157" w:rsidRDefault="00B24157" w:rsidP="00B24157">
                  <w:pPr>
                    <w:pStyle w:val="TAN"/>
                    <w:rPr>
                      <w:rFonts w:ascii="Times New Roman" w:eastAsia="Malgun Gothic" w:hAnsi="Times New Roman"/>
                      <w:sz w:val="20"/>
                    </w:rPr>
                  </w:pPr>
                  <w:r w:rsidRPr="00B24157">
                    <w:rPr>
                      <w:rFonts w:ascii="Times New Roman" w:hAnsi="Times New Roman"/>
                      <w:sz w:val="20"/>
                    </w:rPr>
                    <w:t>NOTE 3</w:t>
                  </w:r>
                  <w:r w:rsidRPr="00B24157">
                    <w:rPr>
                      <w:rFonts w:ascii="Times New Roman" w:eastAsia="Malgun Gothic" w:hAnsi="Times New Roman"/>
                      <w:sz w:val="20"/>
                    </w:rPr>
                    <w:t>:</w:t>
                  </w:r>
                  <w:r w:rsidRPr="00B24157">
                    <w:rPr>
                      <w:rFonts w:ascii="Times New Roman" w:eastAsia="Malgun Gothic" w:hAnsi="Times New Roman"/>
                      <w:sz w:val="20"/>
                    </w:rPr>
                    <w:tab/>
                  </w:r>
                  <w:r w:rsidRPr="00B24157">
                    <w:rPr>
                      <w:rFonts w:ascii="Times New Roman" w:hAnsi="Times New Roman"/>
                      <w:sz w:val="20"/>
                    </w:rPr>
                    <w:t xml:space="preserve">The requirements in this table are applicable with the network signalling </w:t>
                  </w:r>
                  <w:r w:rsidRPr="00B24157">
                    <w:rPr>
                      <w:rFonts w:ascii="Times New Roman" w:hAnsi="Times New Roman"/>
                      <w:i/>
                      <w:sz w:val="20"/>
                    </w:rPr>
                    <w:t>highSpeedMeasFlagFR2-r17</w:t>
                  </w:r>
                  <w:r w:rsidRPr="00B24157">
                    <w:rPr>
                      <w:rFonts w:ascii="Times New Roman" w:hAnsi="Times New Roman"/>
                      <w:sz w:val="20"/>
                    </w:rPr>
                    <w:t xml:space="preserve"> configured as </w:t>
                  </w:r>
                  <w:r w:rsidRPr="00B24157">
                    <w:rPr>
                      <w:rFonts w:ascii="Times New Roman" w:hAnsi="Times New Roman"/>
                      <w:i/>
                      <w:sz w:val="20"/>
                    </w:rPr>
                    <w:t>set2</w:t>
                  </w:r>
                  <w:r w:rsidRPr="00B24157">
                    <w:rPr>
                      <w:rFonts w:ascii="Times New Roman" w:hAnsi="Times New Roman"/>
                      <w:sz w:val="20"/>
                    </w:rPr>
                    <w:t>.</w:t>
                  </w:r>
                </w:p>
              </w:tc>
            </w:tr>
          </w:tbl>
          <w:p w14:paraId="38A5EEF3" w14:textId="77777777" w:rsidR="00B24157" w:rsidRPr="00B24157" w:rsidRDefault="00B24157" w:rsidP="00B24157">
            <w:pPr>
              <w:rPr>
                <w:rFonts w:ascii="Times New Roman" w:hAnsi="Times New Roman"/>
                <w:sz w:val="20"/>
                <w:szCs w:val="20"/>
              </w:rPr>
            </w:pPr>
          </w:p>
          <w:p w14:paraId="50CCC2BB" w14:textId="77777777" w:rsidR="00B24157" w:rsidRPr="00B24157" w:rsidRDefault="00B24157" w:rsidP="00B24157">
            <w:pPr>
              <w:rPr>
                <w:rFonts w:ascii="Times New Roman" w:eastAsia="Malgun Gothic" w:hAnsi="Times New Roman"/>
                <w:sz w:val="20"/>
                <w:szCs w:val="20"/>
              </w:rPr>
            </w:pPr>
            <w:r w:rsidRPr="00B24157">
              <w:rPr>
                <w:rFonts w:ascii="Times New Roman" w:eastAsia="Malgun Gothic" w:hAnsi="Times New Roman"/>
                <w:sz w:val="20"/>
                <w:szCs w:val="20"/>
              </w:rPr>
              <w:t>The requirement shall be met for an uplink transmission using QPSK DFT-s-OFDM waveforms and for uplink transmission bandwidth less than or equal to that specified in Table 7.3.2.1-2.</w:t>
            </w:r>
          </w:p>
          <w:p w14:paraId="4D7DD285" w14:textId="5A5773B2" w:rsidR="00B24157" w:rsidRDefault="00B24157" w:rsidP="00B24157">
            <w:pPr>
              <w:spacing w:beforeLines="50" w:before="120" w:afterLines="50" w:after="120" w:line="300" w:lineRule="auto"/>
              <w:jc w:val="left"/>
              <w:rPr>
                <w:rFonts w:ascii="Times New Roman" w:hAnsi="Times New Roman"/>
                <w:sz w:val="20"/>
                <w:szCs w:val="20"/>
                <w:lang w:val="sv-SE"/>
              </w:rPr>
            </w:pPr>
            <w:r w:rsidRPr="00B24157">
              <w:rPr>
                <w:rFonts w:ascii="Times New Roman" w:eastAsia="Malgun Gothic" w:hAnsi="Times New Roman"/>
                <w:sz w:val="20"/>
                <w:szCs w:val="20"/>
              </w:rPr>
              <w:t xml:space="preserve">Unless given by Table 7.3.2.1-3, </w:t>
            </w:r>
            <w:r w:rsidRPr="00B24157">
              <w:rPr>
                <w:rFonts w:ascii="Times New Roman" w:eastAsia="Malgun Gothic" w:hAnsi="Times New Roman"/>
                <w:snapToGrid w:val="0"/>
                <w:sz w:val="20"/>
                <w:szCs w:val="20"/>
              </w:rPr>
              <w:t xml:space="preserve">the minimum requirements </w:t>
            </w:r>
            <w:r w:rsidRPr="00B24157">
              <w:rPr>
                <w:rFonts w:ascii="Times New Roman" w:eastAsia="Malgun Gothic" w:hAnsi="Times New Roman"/>
                <w:sz w:val="20"/>
                <w:szCs w:val="20"/>
              </w:rPr>
              <w:t xml:space="preserve">for 2AoA spherical coverage </w:t>
            </w:r>
            <w:r w:rsidRPr="00B24157">
              <w:rPr>
                <w:rFonts w:ascii="Times New Roman" w:eastAsia="Malgun Gothic" w:hAnsi="Times New Roman"/>
                <w:snapToGrid w:val="0"/>
                <w:sz w:val="20"/>
                <w:szCs w:val="20"/>
              </w:rPr>
              <w:t>shall be verified with the network signalling value NS_200 (Table 6.2.3.1-1) configured.</w:t>
            </w:r>
          </w:p>
        </w:tc>
      </w:tr>
    </w:tbl>
    <w:p w14:paraId="71201022" w14:textId="32F2D230" w:rsidR="00951F00" w:rsidRPr="003F1948" w:rsidRDefault="00951F00" w:rsidP="003F1948">
      <w:pPr>
        <w:pStyle w:val="4"/>
      </w:pPr>
      <w:r>
        <w:rPr>
          <w:rFonts w:hint="eastAsia"/>
        </w:rPr>
        <w:t>2</w:t>
      </w:r>
      <w:r>
        <w:t xml:space="preserve">.1.2 </w:t>
      </w:r>
      <w:r w:rsidR="009B1453">
        <w:t xml:space="preserve">Background on </w:t>
      </w:r>
      <w:r>
        <w:t>RRM perspective</w:t>
      </w:r>
      <w:r w:rsidR="003F1948">
        <w:t xml:space="preserve">: </w:t>
      </w:r>
      <w:r w:rsidR="003F1948" w:rsidRPr="003F1948">
        <w:t>2AoA Setup for FR2 RRM TCs</w:t>
      </w:r>
      <w:r w:rsidR="003F1948">
        <w:t xml:space="preserve"> </w:t>
      </w:r>
      <w:r w:rsidR="003F1948" w:rsidRPr="003F1948">
        <w:t>specified in TS 38.133</w:t>
      </w:r>
    </w:p>
    <w:p w14:paraId="7617DB97" w14:textId="60253053" w:rsidR="00951F00" w:rsidRPr="003F1948" w:rsidRDefault="00951F00" w:rsidP="00B81D2C">
      <w:pPr>
        <w:spacing w:beforeLines="50" w:before="120" w:afterLines="50" w:after="120" w:line="300" w:lineRule="auto"/>
        <w:rPr>
          <w:rFonts w:ascii="Times New Roman" w:hAnsi="Times New Roman"/>
          <w:sz w:val="20"/>
          <w:szCs w:val="20"/>
          <w:lang w:val="sv-SE"/>
        </w:rPr>
      </w:pPr>
      <w:r w:rsidRPr="003F1948">
        <w:rPr>
          <w:rFonts w:ascii="Times New Roman" w:hAnsi="Times New Roman"/>
          <w:sz w:val="20"/>
          <w:szCs w:val="20"/>
          <w:lang w:val="sv-SE"/>
        </w:rPr>
        <w:t xml:space="preserve">If we look at the current Spec. </w:t>
      </w:r>
      <w:r w:rsidR="003F1948">
        <w:rPr>
          <w:rFonts w:ascii="Times New Roman" w:hAnsi="Times New Roman"/>
          <w:sz w:val="20"/>
          <w:szCs w:val="20"/>
          <w:lang w:val="sv-SE"/>
        </w:rPr>
        <w:t xml:space="preserve">TS 38.133 </w:t>
      </w:r>
      <w:r w:rsidRPr="003F1948">
        <w:rPr>
          <w:rFonts w:ascii="Times New Roman" w:hAnsi="Times New Roman"/>
          <w:sz w:val="20"/>
          <w:szCs w:val="20"/>
          <w:lang w:val="sv-SE"/>
        </w:rPr>
        <w:t>A.3.15</w:t>
      </w:r>
      <w:r w:rsidR="003F1948">
        <w:rPr>
          <w:rFonts w:ascii="Times New Roman" w:hAnsi="Times New Roman"/>
          <w:sz w:val="20"/>
          <w:szCs w:val="20"/>
          <w:lang w:val="sv-SE"/>
        </w:rPr>
        <w:t>, copied as below</w:t>
      </w:r>
      <w:r w:rsidRPr="003F1948">
        <w:rPr>
          <w:rFonts w:ascii="Times New Roman" w:hAnsi="Times New Roman"/>
          <w:sz w:val="20"/>
          <w:szCs w:val="20"/>
          <w:lang w:val="sv-SE"/>
        </w:rPr>
        <w:t xml:space="preserve"> and </w:t>
      </w:r>
      <w:r w:rsidRPr="003F1948">
        <w:rPr>
          <w:rFonts w:ascii="Times New Roman" w:hAnsi="Times New Roman" w:hint="eastAsia"/>
          <w:sz w:val="20"/>
          <w:szCs w:val="20"/>
          <w:lang w:val="sv-SE"/>
        </w:rPr>
        <w:t>r</w:t>
      </w:r>
      <w:r w:rsidRPr="003F1948">
        <w:rPr>
          <w:rFonts w:ascii="Times New Roman" w:hAnsi="Times New Roman"/>
          <w:sz w:val="20"/>
          <w:szCs w:val="20"/>
          <w:lang w:val="sv-SE"/>
        </w:rPr>
        <w:t>ecall the discussions happened in the Rel-15, we can find that:</w:t>
      </w:r>
    </w:p>
    <w:p w14:paraId="0C5017C9" w14:textId="77777777" w:rsidR="00951F00" w:rsidRPr="000C6379" w:rsidRDefault="00951F00" w:rsidP="002849F9">
      <w:pPr>
        <w:pStyle w:val="aff8"/>
        <w:numPr>
          <w:ilvl w:val="0"/>
          <w:numId w:val="6"/>
        </w:numPr>
        <w:spacing w:beforeLines="50" w:before="120" w:afterLines="50" w:after="120" w:line="300" w:lineRule="auto"/>
        <w:ind w:firstLineChars="0"/>
        <w:rPr>
          <w:rFonts w:eastAsiaTheme="minorEastAsia"/>
        </w:rPr>
      </w:pPr>
      <w:r>
        <w:rPr>
          <w:rFonts w:eastAsiaTheme="minorEastAsia" w:hint="eastAsia"/>
          <w:lang w:eastAsia="zh-CN"/>
        </w:rPr>
        <w:t>T</w:t>
      </w:r>
      <w:r>
        <w:rPr>
          <w:rFonts w:eastAsiaTheme="minorEastAsia"/>
          <w:lang w:eastAsia="zh-CN"/>
        </w:rPr>
        <w:t xml:space="preserve">here are four AoA setups: </w:t>
      </w:r>
      <w:r w:rsidRPr="006F4D85">
        <w:rPr>
          <w:snapToGrid w:val="0"/>
        </w:rPr>
        <w:t>Setup 1: Single AoA in Rx beam peak direction</w:t>
      </w:r>
      <w:r>
        <w:rPr>
          <w:snapToGrid w:val="0"/>
        </w:rPr>
        <w:t xml:space="preserve">; </w:t>
      </w:r>
      <w:r w:rsidRPr="000D2BBD">
        <w:rPr>
          <w:snapToGrid w:val="0"/>
        </w:rPr>
        <w:t>Setup 2: Single AoA in non Rx beam peak direction</w:t>
      </w:r>
      <w:r>
        <w:rPr>
          <w:snapToGrid w:val="0"/>
        </w:rPr>
        <w:t xml:space="preserve">; </w:t>
      </w:r>
      <w:r w:rsidRPr="000D2BBD">
        <w:rPr>
          <w:snapToGrid w:val="0"/>
        </w:rPr>
        <w:t>Setup 3: 2 AoAs</w:t>
      </w:r>
      <w:r>
        <w:rPr>
          <w:snapToGrid w:val="0"/>
        </w:rPr>
        <w:t xml:space="preserve">; </w:t>
      </w:r>
      <w:r w:rsidRPr="000D2BBD">
        <w:rPr>
          <w:snapToGrid w:val="0"/>
        </w:rPr>
        <w:t>Setup 4: 2 AoAs, 1 AoA in Rx beam peak direction, 1 in non Rx beam peak</w:t>
      </w:r>
      <w:r>
        <w:rPr>
          <w:snapToGrid w:val="0"/>
        </w:rPr>
        <w:t xml:space="preserve">. </w:t>
      </w:r>
    </w:p>
    <w:p w14:paraId="0B31DCF9" w14:textId="674E62F3" w:rsidR="003F1948" w:rsidRDefault="00951F00" w:rsidP="00B81D2C">
      <w:pPr>
        <w:spacing w:before="50" w:after="50" w:line="300" w:lineRule="auto"/>
        <w:rPr>
          <w:rFonts w:ascii="Times New Roman" w:hAnsi="Times New Roman"/>
          <w:sz w:val="20"/>
          <w:szCs w:val="20"/>
          <w:lang w:val="sv-SE"/>
        </w:rPr>
      </w:pPr>
      <w:r w:rsidRPr="003F1948">
        <w:rPr>
          <w:rFonts w:ascii="Times New Roman" w:hAnsi="Times New Roman"/>
          <w:sz w:val="20"/>
          <w:szCs w:val="20"/>
          <w:lang w:val="sv-SE"/>
        </w:rPr>
        <w:t>Regarding the 4 setups. Thereinto, the purpose of Setup 4 is to allow test coverage of scenarios with large SS-RSRP difference or large Io difference</w:t>
      </w:r>
      <w:r w:rsidR="003F1948" w:rsidRPr="003F1948">
        <w:rPr>
          <w:rFonts w:ascii="Times New Roman" w:hAnsi="Times New Roman"/>
          <w:sz w:val="20"/>
          <w:szCs w:val="20"/>
          <w:lang w:val="sv-SE"/>
        </w:rPr>
        <w:t xml:space="preserve"> [2]</w:t>
      </w:r>
      <w:r w:rsidRPr="003F1948">
        <w:rPr>
          <w:rFonts w:ascii="Times New Roman" w:hAnsi="Times New Roman"/>
          <w:sz w:val="20"/>
          <w:szCs w:val="20"/>
          <w:lang w:val="sv-SE"/>
        </w:rPr>
        <w:t xml:space="preserve">. </w:t>
      </w:r>
    </w:p>
    <w:tbl>
      <w:tblPr>
        <w:tblStyle w:val="aff7"/>
        <w:tblW w:w="0" w:type="auto"/>
        <w:tblLook w:val="04A0" w:firstRow="1" w:lastRow="0" w:firstColumn="1" w:lastColumn="0" w:noHBand="0" w:noVBand="1"/>
      </w:tblPr>
      <w:tblGrid>
        <w:gridCol w:w="9629"/>
      </w:tblGrid>
      <w:tr w:rsidR="00986FE7" w14:paraId="286C25A7" w14:textId="77777777" w:rsidTr="004636FB">
        <w:tc>
          <w:tcPr>
            <w:tcW w:w="9629" w:type="dxa"/>
          </w:tcPr>
          <w:p w14:paraId="114398B8" w14:textId="575D4A1E" w:rsidR="00986FE7" w:rsidRPr="006311C3" w:rsidRDefault="00986FE7" w:rsidP="000F1940">
            <w:pPr>
              <w:pStyle w:val="3"/>
              <w:outlineLvl w:val="2"/>
              <w:rPr>
                <w:rFonts w:ascii="Times New Roman" w:eastAsia="Malgun Gothic" w:hAnsi="Times New Roman"/>
                <w:b/>
                <w:sz w:val="20"/>
              </w:rPr>
            </w:pPr>
            <w:r w:rsidRPr="006311C3">
              <w:rPr>
                <w:rFonts w:ascii="Times New Roman" w:eastAsia="Malgun Gothic" w:hAnsi="Times New Roman"/>
                <w:b/>
                <w:sz w:val="20"/>
              </w:rPr>
              <w:lastRenderedPageBreak/>
              <w:t>A.3.15</w:t>
            </w:r>
            <w:r w:rsidRPr="006311C3">
              <w:rPr>
                <w:rFonts w:ascii="Times New Roman" w:eastAsia="Malgun Gothic" w:hAnsi="Times New Roman"/>
                <w:b/>
                <w:sz w:val="20"/>
              </w:rPr>
              <w:tab/>
              <w:t xml:space="preserve"> Angle of Arrival (AoA) for FR2 RRM test cases</w:t>
            </w:r>
          </w:p>
          <w:p w14:paraId="6946873C" w14:textId="77777777" w:rsidR="00986FE7" w:rsidRPr="00986FE7" w:rsidRDefault="00986FE7" w:rsidP="00074BD9">
            <w:pPr>
              <w:rPr>
                <w:rFonts w:ascii="Times New Roman" w:hAnsi="Times New Roman"/>
                <w:sz w:val="20"/>
                <w:szCs w:val="20"/>
              </w:rPr>
            </w:pPr>
            <w:r w:rsidRPr="00986FE7">
              <w:rPr>
                <w:rFonts w:ascii="Times New Roman" w:hAnsi="Times New Roman"/>
                <w:sz w:val="20"/>
                <w:szCs w:val="20"/>
              </w:rPr>
              <w:t>This clause specifies the AoA setups for FR2 RRM test cases in clause A.5 and A.7. The applicable AoA setup is defined in each test case in clause A.5 and A.7.</w:t>
            </w:r>
          </w:p>
          <w:p w14:paraId="51BEF212" w14:textId="77777777" w:rsidR="00986FE7" w:rsidRPr="006311C3" w:rsidRDefault="00986FE7" w:rsidP="000F1940">
            <w:pPr>
              <w:pStyle w:val="3"/>
              <w:outlineLvl w:val="2"/>
              <w:rPr>
                <w:rFonts w:ascii="Times New Roman" w:eastAsia="Malgun Gothic" w:hAnsi="Times New Roman"/>
                <w:b/>
                <w:sz w:val="20"/>
              </w:rPr>
            </w:pPr>
            <w:bookmarkStart w:id="7" w:name="_Toc535476141"/>
            <w:r w:rsidRPr="006311C3">
              <w:rPr>
                <w:rFonts w:ascii="Times New Roman" w:eastAsia="Malgun Gothic" w:hAnsi="Times New Roman"/>
                <w:b/>
                <w:sz w:val="20"/>
              </w:rPr>
              <w:t>A.3.15.1</w:t>
            </w:r>
            <w:r w:rsidRPr="006311C3">
              <w:rPr>
                <w:rFonts w:ascii="Times New Roman" w:eastAsia="Malgun Gothic" w:hAnsi="Times New Roman"/>
                <w:b/>
                <w:sz w:val="20"/>
              </w:rPr>
              <w:tab/>
              <w:t>Setup 1: Single AoA in Rx beam peak direction</w:t>
            </w:r>
            <w:bookmarkEnd w:id="7"/>
          </w:p>
          <w:p w14:paraId="25597E3F" w14:textId="77777777" w:rsidR="00986FE7" w:rsidRPr="00986FE7" w:rsidRDefault="00986FE7" w:rsidP="00074BD9">
            <w:pPr>
              <w:rPr>
                <w:rFonts w:ascii="Times New Roman" w:hAnsi="Times New Roman"/>
                <w:sz w:val="20"/>
                <w:szCs w:val="20"/>
              </w:rPr>
            </w:pPr>
            <w:r w:rsidRPr="00986FE7">
              <w:rPr>
                <w:rFonts w:ascii="Times New Roman" w:hAnsi="Times New Roman"/>
                <w:sz w:val="20"/>
                <w:szCs w:val="20"/>
              </w:rPr>
              <w:t>There is only one active probe in the test. The DL signals, and noise if applicable, transmitted from the probe, are aligned to the UE Rx beam peak direction (as defined in TS 38.101-2 [19]).</w:t>
            </w:r>
          </w:p>
          <w:p w14:paraId="754D0B54" w14:textId="77777777" w:rsidR="00986FE7" w:rsidRPr="006311C3" w:rsidRDefault="00986FE7" w:rsidP="000F1940">
            <w:pPr>
              <w:pStyle w:val="3"/>
              <w:outlineLvl w:val="2"/>
              <w:rPr>
                <w:rFonts w:ascii="Times New Roman" w:eastAsia="Malgun Gothic" w:hAnsi="Times New Roman"/>
                <w:b/>
                <w:sz w:val="20"/>
              </w:rPr>
            </w:pPr>
            <w:r w:rsidRPr="006311C3">
              <w:rPr>
                <w:rFonts w:ascii="Times New Roman" w:eastAsia="Malgun Gothic" w:hAnsi="Times New Roman"/>
                <w:b/>
                <w:sz w:val="20"/>
              </w:rPr>
              <w:t>A.3.15.2</w:t>
            </w:r>
            <w:r w:rsidRPr="006311C3">
              <w:rPr>
                <w:rFonts w:ascii="Times New Roman" w:eastAsia="Malgun Gothic" w:hAnsi="Times New Roman"/>
                <w:b/>
                <w:sz w:val="20"/>
              </w:rPr>
              <w:tab/>
              <w:t>Setup 2: Single AoA in non Rx beam peak direction</w:t>
            </w:r>
          </w:p>
          <w:p w14:paraId="27B88A8E" w14:textId="77777777" w:rsidR="00986FE7" w:rsidRPr="006311C3" w:rsidRDefault="00986FE7" w:rsidP="000F1940">
            <w:pPr>
              <w:pStyle w:val="3"/>
              <w:outlineLvl w:val="2"/>
              <w:rPr>
                <w:rFonts w:ascii="Times New Roman" w:eastAsia="Malgun Gothic" w:hAnsi="Times New Roman"/>
                <w:b/>
                <w:sz w:val="20"/>
              </w:rPr>
            </w:pPr>
            <w:r w:rsidRPr="006311C3">
              <w:rPr>
                <w:rFonts w:ascii="Times New Roman" w:eastAsia="Malgun Gothic" w:hAnsi="Times New Roman"/>
                <w:b/>
                <w:sz w:val="20"/>
              </w:rPr>
              <w:t>A.3.15.2.1</w:t>
            </w:r>
            <w:r w:rsidRPr="006311C3">
              <w:rPr>
                <w:rFonts w:ascii="Times New Roman" w:eastAsia="Malgun Gothic" w:hAnsi="Times New Roman"/>
                <w:b/>
                <w:sz w:val="20"/>
              </w:rPr>
              <w:tab/>
              <w:t xml:space="preserve">Setup 2a: Single AoA in non Rx beam peak direction </w:t>
            </w:r>
            <w:bookmarkStart w:id="8" w:name="_Hlk5813084"/>
            <w:r w:rsidRPr="006311C3">
              <w:rPr>
                <w:rFonts w:ascii="Times New Roman" w:eastAsia="Malgun Gothic" w:hAnsi="Times New Roman"/>
                <w:b/>
                <w:sz w:val="20"/>
              </w:rPr>
              <w:t>without change in direction</w:t>
            </w:r>
          </w:p>
          <w:bookmarkEnd w:id="8"/>
          <w:p w14:paraId="6DA838EF" w14:textId="77777777" w:rsidR="00986FE7" w:rsidRPr="00986FE7" w:rsidRDefault="00986FE7" w:rsidP="00074BD9">
            <w:pPr>
              <w:rPr>
                <w:rFonts w:ascii="Times New Roman" w:hAnsi="Times New Roman"/>
                <w:sz w:val="20"/>
                <w:szCs w:val="20"/>
              </w:rPr>
            </w:pPr>
            <w:r w:rsidRPr="00986FE7">
              <w:rPr>
                <w:rFonts w:ascii="Times New Roman" w:hAnsi="Times New Roman"/>
                <w:sz w:val="20"/>
                <w:szCs w:val="20"/>
              </w:rPr>
              <w:t>There is only one active probe in the test. The DL signals, and noise if applicable, transmitted from the probe, align to a direction (AoA) wh</w:t>
            </w:r>
            <w:r w:rsidRPr="00986FE7">
              <w:rPr>
                <w:rFonts w:ascii="Times New Roman" w:hAnsi="Times New Roman"/>
                <w:sz w:val="20"/>
                <w:szCs w:val="20"/>
                <w:lang w:eastAsia="ja-JP"/>
              </w:rPr>
              <w:t>ich is from the set of directions corresponding to the EIS spherical coverage percentile of the DUT as defined in clause 7.3.4 of TS 38.101-2 [19] for each UE power class.</w:t>
            </w:r>
            <w:r w:rsidRPr="00986FE7">
              <w:rPr>
                <w:rFonts w:ascii="Times New Roman" w:hAnsi="Times New Roman"/>
                <w:sz w:val="20"/>
                <w:szCs w:val="20"/>
              </w:rPr>
              <w:t xml:space="preserve"> The direction (AoA) of the signals shall not be changed between test iterations.</w:t>
            </w:r>
          </w:p>
          <w:p w14:paraId="699D105F" w14:textId="77777777" w:rsidR="00986FE7" w:rsidRPr="006311C3" w:rsidRDefault="00986FE7" w:rsidP="000F1940">
            <w:pPr>
              <w:pStyle w:val="3"/>
              <w:outlineLvl w:val="2"/>
              <w:rPr>
                <w:rFonts w:ascii="Times New Roman" w:eastAsia="Malgun Gothic" w:hAnsi="Times New Roman"/>
                <w:b/>
                <w:sz w:val="20"/>
              </w:rPr>
            </w:pPr>
            <w:r w:rsidRPr="006311C3">
              <w:rPr>
                <w:rFonts w:ascii="Times New Roman" w:eastAsia="Malgun Gothic" w:hAnsi="Times New Roman"/>
                <w:b/>
                <w:sz w:val="20"/>
              </w:rPr>
              <w:t>A.3.15.2.2</w:t>
            </w:r>
            <w:r w:rsidRPr="006311C3">
              <w:rPr>
                <w:rFonts w:ascii="Times New Roman" w:eastAsia="Malgun Gothic" w:hAnsi="Times New Roman"/>
                <w:b/>
                <w:sz w:val="20"/>
              </w:rPr>
              <w:tab/>
              <w:t>Setup 2b: Single AoA in non Rx beam peak direction with change in direction</w:t>
            </w:r>
          </w:p>
          <w:p w14:paraId="498A0DEA" w14:textId="77777777" w:rsidR="00986FE7" w:rsidRPr="00986FE7" w:rsidRDefault="00986FE7" w:rsidP="00074BD9">
            <w:pPr>
              <w:rPr>
                <w:rFonts w:ascii="Times New Roman" w:hAnsi="Times New Roman"/>
                <w:sz w:val="20"/>
                <w:szCs w:val="20"/>
              </w:rPr>
            </w:pPr>
            <w:r w:rsidRPr="00986FE7">
              <w:rPr>
                <w:rFonts w:ascii="Times New Roman" w:hAnsi="Times New Roman"/>
                <w:sz w:val="20"/>
                <w:szCs w:val="20"/>
              </w:rPr>
              <w:t>There is only one active probe in the test. The DL signals, and noise if applicable, transmitted from the probe, align to a direction (AoA) wh</w:t>
            </w:r>
            <w:r w:rsidRPr="00986FE7">
              <w:rPr>
                <w:rFonts w:ascii="Times New Roman" w:hAnsi="Times New Roman"/>
                <w:sz w:val="20"/>
                <w:szCs w:val="20"/>
                <w:lang w:eastAsia="ja-JP"/>
              </w:rPr>
              <w:t>ich is from the set of directions corresponding to the EIS spherical coverage percentile of the DUT as defined in clause 7.3.4 of TS 38.101-2 [19] for each UE power class.</w:t>
            </w:r>
            <w:r w:rsidRPr="00986FE7">
              <w:rPr>
                <w:rFonts w:ascii="Times New Roman" w:hAnsi="Times New Roman"/>
                <w:sz w:val="20"/>
                <w:szCs w:val="20"/>
              </w:rPr>
              <w:t xml:space="preserve"> For UE power class 3, the direction (AoA) of the signals shall be changed for each test iteration (for UE power classes other than 3, this is FFS).</w:t>
            </w:r>
          </w:p>
          <w:p w14:paraId="50449815" w14:textId="77777777" w:rsidR="00986FE7" w:rsidRPr="006311C3" w:rsidRDefault="00986FE7" w:rsidP="000F1940">
            <w:pPr>
              <w:pStyle w:val="3"/>
              <w:outlineLvl w:val="2"/>
              <w:rPr>
                <w:rFonts w:ascii="Times New Roman" w:eastAsia="Malgun Gothic" w:hAnsi="Times New Roman"/>
                <w:b/>
                <w:sz w:val="20"/>
              </w:rPr>
            </w:pPr>
            <w:r w:rsidRPr="006311C3">
              <w:rPr>
                <w:rFonts w:ascii="Times New Roman" w:eastAsia="Malgun Gothic" w:hAnsi="Times New Roman"/>
                <w:b/>
                <w:sz w:val="20"/>
              </w:rPr>
              <w:t>A.3.15.3</w:t>
            </w:r>
            <w:r w:rsidRPr="006311C3">
              <w:rPr>
                <w:rFonts w:ascii="Times New Roman" w:eastAsia="Malgun Gothic" w:hAnsi="Times New Roman"/>
                <w:b/>
                <w:sz w:val="20"/>
              </w:rPr>
              <w:tab/>
              <w:t>Setup 3: 2 AoAs</w:t>
            </w:r>
          </w:p>
          <w:p w14:paraId="728B41CE" w14:textId="77777777" w:rsidR="00986FE7" w:rsidRPr="00986FE7" w:rsidRDefault="00986FE7" w:rsidP="00074BD9">
            <w:pPr>
              <w:rPr>
                <w:rFonts w:ascii="Times New Roman" w:hAnsi="Times New Roman"/>
                <w:sz w:val="20"/>
                <w:szCs w:val="20"/>
              </w:rPr>
            </w:pPr>
            <w:r w:rsidRPr="00986FE7">
              <w:rPr>
                <w:rFonts w:ascii="Times New Roman" w:hAnsi="Times New Roman"/>
                <w:sz w:val="20"/>
                <w:szCs w:val="20"/>
              </w:rPr>
              <w:t xml:space="preserve">There are 2 active probes in the test. The DL signals, and noise if applicable, transmitted from the two active probes, align to </w:t>
            </w:r>
            <w:r w:rsidRPr="00986FE7">
              <w:rPr>
                <w:rFonts w:ascii="Times New Roman" w:hAnsi="Times New Roman"/>
                <w:sz w:val="20"/>
                <w:szCs w:val="20"/>
                <w:lang w:eastAsia="ja-JP"/>
              </w:rPr>
              <w:t>directions (AoAs) which are from the set of directions corresponding to the EIS spherical coverage percentile of the DUT as defined in clause 7.3.4 of TS 38.101-2 </w:t>
            </w:r>
            <w:r w:rsidRPr="00986FE7">
              <w:rPr>
                <w:rFonts w:ascii="Times New Roman" w:eastAsia="MS Mincho" w:hAnsi="Times New Roman"/>
                <w:sz w:val="20"/>
                <w:szCs w:val="20"/>
                <w:lang w:eastAsia="ja-JP"/>
              </w:rPr>
              <w:t>[19]</w:t>
            </w:r>
            <w:r w:rsidRPr="00986FE7">
              <w:rPr>
                <w:rFonts w:ascii="Times New Roman" w:hAnsi="Times New Roman"/>
                <w:sz w:val="20"/>
                <w:szCs w:val="20"/>
                <w:lang w:eastAsia="ja-JP"/>
              </w:rPr>
              <w:t xml:space="preserve"> for each UE power class.</w:t>
            </w:r>
            <w:r w:rsidRPr="00986FE7">
              <w:rPr>
                <w:rFonts w:ascii="Times New Roman" w:hAnsi="Times New Roman"/>
                <w:sz w:val="20"/>
                <w:szCs w:val="20"/>
              </w:rPr>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6368766B" w14:textId="77777777" w:rsidR="00986FE7" w:rsidRPr="00986FE7" w:rsidRDefault="00986FE7" w:rsidP="00074BD9">
            <w:pPr>
              <w:rPr>
                <w:rFonts w:ascii="Times New Roman" w:hAnsi="Times New Roman"/>
                <w:sz w:val="20"/>
                <w:szCs w:val="20"/>
              </w:rPr>
            </w:pPr>
            <w:r w:rsidRPr="00986FE7">
              <w:rPr>
                <w:rFonts w:ascii="Times New Roman" w:hAnsi="Times New Roman"/>
                <w:sz w:val="20"/>
                <w:szCs w:val="20"/>
              </w:rPr>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993C701" w14:textId="77777777" w:rsidR="00986FE7" w:rsidRPr="00986FE7" w:rsidRDefault="00986FE7" w:rsidP="00074BD9">
            <w:pPr>
              <w:pStyle w:val="TH"/>
              <w:rPr>
                <w:rFonts w:ascii="Times New Roman" w:hAnsi="Times New Roman"/>
              </w:rPr>
            </w:pPr>
            <w:r w:rsidRPr="00986FE7">
              <w:rPr>
                <w:rFonts w:ascii="Times New Roman" w:hAnsi="Times New Roman"/>
              </w:rPr>
              <w:t>Table A.3.15.3-1: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986FE7" w:rsidRPr="00986FE7" w14:paraId="57AA8043" w14:textId="77777777" w:rsidTr="00074BD9">
              <w:trPr>
                <w:trHeight w:val="424"/>
              </w:trPr>
              <w:tc>
                <w:tcPr>
                  <w:tcW w:w="1822" w:type="dxa"/>
                  <w:tcBorders>
                    <w:top w:val="single" w:sz="4" w:space="0" w:color="auto"/>
                    <w:left w:val="single" w:sz="4" w:space="0" w:color="auto"/>
                    <w:bottom w:val="single" w:sz="4" w:space="0" w:color="auto"/>
                    <w:right w:val="single" w:sz="4" w:space="0" w:color="auto"/>
                  </w:tcBorders>
                  <w:hideMark/>
                </w:tcPr>
                <w:p w14:paraId="75464CEC" w14:textId="77777777" w:rsidR="00986FE7" w:rsidRPr="00986FE7" w:rsidRDefault="00986FE7" w:rsidP="00074BD9">
                  <w:pPr>
                    <w:pStyle w:val="TAH"/>
                    <w:rPr>
                      <w:rFonts w:ascii="Times New Roman" w:hAnsi="Times New Roman"/>
                      <w:sz w:val="20"/>
                    </w:rPr>
                  </w:pPr>
                  <w:r w:rsidRPr="00986FE7">
                    <w:rPr>
                      <w:rFonts w:ascii="Times New Roman" w:hAnsi="Times New Roman"/>
                      <w:sz w:val="20"/>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2501F897" w14:textId="77777777" w:rsidR="00986FE7" w:rsidRPr="00986FE7" w:rsidRDefault="00986FE7" w:rsidP="00074BD9">
                  <w:pPr>
                    <w:pStyle w:val="TAH"/>
                    <w:rPr>
                      <w:rFonts w:ascii="Times New Roman" w:eastAsia="Yu Mincho" w:hAnsi="Times New Roman"/>
                      <w:sz w:val="20"/>
                      <w:lang w:eastAsia="ja-JP"/>
                    </w:rPr>
                  </w:pPr>
                  <w:r w:rsidRPr="00986FE7">
                    <w:rPr>
                      <w:rFonts w:ascii="Times New Roman" w:eastAsia="Yu Mincho" w:hAnsi="Times New Roman"/>
                      <w:sz w:val="20"/>
                      <w:lang w:eastAsia="ja-JP"/>
                    </w:rPr>
                    <w:t>Relative angular offset between active probes</w:t>
                  </w:r>
                </w:p>
              </w:tc>
            </w:tr>
            <w:tr w:rsidR="00986FE7" w:rsidRPr="00986FE7" w14:paraId="647E1732" w14:textId="77777777" w:rsidTr="00074BD9">
              <w:tc>
                <w:tcPr>
                  <w:tcW w:w="1822" w:type="dxa"/>
                  <w:tcBorders>
                    <w:top w:val="single" w:sz="4" w:space="0" w:color="auto"/>
                    <w:left w:val="single" w:sz="4" w:space="0" w:color="auto"/>
                    <w:bottom w:val="single" w:sz="4" w:space="0" w:color="auto"/>
                    <w:right w:val="single" w:sz="4" w:space="0" w:color="auto"/>
                  </w:tcBorders>
                  <w:hideMark/>
                </w:tcPr>
                <w:p w14:paraId="43076826" w14:textId="77777777" w:rsidR="00986FE7" w:rsidRPr="00986FE7" w:rsidRDefault="00986FE7" w:rsidP="00074BD9">
                  <w:pPr>
                    <w:pStyle w:val="TAC"/>
                    <w:rPr>
                      <w:rFonts w:ascii="Times New Roman" w:eastAsia="Yu Mincho" w:hAnsi="Times New Roman"/>
                      <w:sz w:val="20"/>
                      <w:lang w:eastAsia="ja-JP"/>
                    </w:rPr>
                  </w:pPr>
                  <w:r w:rsidRPr="00986FE7">
                    <w:rPr>
                      <w:rFonts w:ascii="Times New Roman" w:eastAsia="Yu Mincho" w:hAnsi="Times New Roman"/>
                      <w:sz w:val="20"/>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0E336388" w14:textId="77777777" w:rsidR="00986FE7" w:rsidRPr="00986FE7" w:rsidRDefault="00986FE7" w:rsidP="00074BD9">
                  <w:pPr>
                    <w:pStyle w:val="TAC"/>
                    <w:rPr>
                      <w:rFonts w:ascii="Times New Roman" w:eastAsia="Yu Mincho" w:hAnsi="Times New Roman"/>
                      <w:sz w:val="20"/>
                      <w:lang w:eastAsia="ja-JP"/>
                    </w:rPr>
                  </w:pPr>
                  <w:r w:rsidRPr="00986FE7">
                    <w:rPr>
                      <w:rFonts w:ascii="Times New Roman" w:eastAsia="Yu Mincho" w:hAnsi="Times New Roman"/>
                      <w:sz w:val="20"/>
                      <w:lang w:eastAsia="ja-JP"/>
                    </w:rPr>
                    <w:t>30°, 60°, 90° and 120°</w:t>
                  </w:r>
                </w:p>
              </w:tc>
            </w:tr>
            <w:tr w:rsidR="00986FE7" w:rsidRPr="00986FE7" w14:paraId="1B3555A2" w14:textId="77777777" w:rsidTr="00074BD9">
              <w:tc>
                <w:tcPr>
                  <w:tcW w:w="1822" w:type="dxa"/>
                  <w:tcBorders>
                    <w:top w:val="single" w:sz="4" w:space="0" w:color="auto"/>
                    <w:left w:val="single" w:sz="4" w:space="0" w:color="auto"/>
                    <w:bottom w:val="single" w:sz="4" w:space="0" w:color="auto"/>
                    <w:right w:val="single" w:sz="4" w:space="0" w:color="auto"/>
                  </w:tcBorders>
                  <w:hideMark/>
                </w:tcPr>
                <w:p w14:paraId="544CBB3F" w14:textId="77777777" w:rsidR="00986FE7" w:rsidRPr="00986FE7" w:rsidRDefault="00986FE7" w:rsidP="00074BD9">
                  <w:pPr>
                    <w:pStyle w:val="TAC"/>
                    <w:rPr>
                      <w:rFonts w:ascii="Times New Roman" w:eastAsia="Yu Mincho" w:hAnsi="Times New Roman"/>
                      <w:sz w:val="20"/>
                      <w:lang w:eastAsia="ja-JP"/>
                    </w:rPr>
                  </w:pPr>
                  <w:r w:rsidRPr="00986FE7">
                    <w:rPr>
                      <w:rFonts w:ascii="Times New Roman" w:eastAsia="Yu Mincho" w:hAnsi="Times New Roman"/>
                      <w:sz w:val="20"/>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EB830D0" w14:textId="77777777" w:rsidR="00986FE7" w:rsidRPr="00986FE7" w:rsidRDefault="00986FE7" w:rsidP="00074BD9">
                  <w:pPr>
                    <w:pStyle w:val="TAC"/>
                    <w:rPr>
                      <w:rFonts w:ascii="Times New Roman" w:eastAsia="Yu Mincho" w:hAnsi="Times New Roman"/>
                      <w:sz w:val="20"/>
                      <w:lang w:eastAsia="ja-JP"/>
                    </w:rPr>
                  </w:pPr>
                  <w:r w:rsidRPr="00986FE7">
                    <w:rPr>
                      <w:rFonts w:ascii="Times New Roman" w:eastAsia="Yu Mincho" w:hAnsi="Times New Roman"/>
                      <w:sz w:val="20"/>
                      <w:lang w:eastAsia="ja-JP"/>
                    </w:rPr>
                    <w:t>FFS</w:t>
                  </w:r>
                </w:p>
              </w:tc>
            </w:tr>
            <w:tr w:rsidR="00986FE7" w:rsidRPr="00986FE7" w14:paraId="437128A4" w14:textId="77777777" w:rsidTr="00074BD9">
              <w:tc>
                <w:tcPr>
                  <w:tcW w:w="1822" w:type="dxa"/>
                  <w:tcBorders>
                    <w:top w:val="single" w:sz="4" w:space="0" w:color="auto"/>
                    <w:left w:val="single" w:sz="4" w:space="0" w:color="auto"/>
                    <w:bottom w:val="single" w:sz="4" w:space="0" w:color="auto"/>
                    <w:right w:val="single" w:sz="4" w:space="0" w:color="auto"/>
                  </w:tcBorders>
                  <w:hideMark/>
                </w:tcPr>
                <w:p w14:paraId="6822F8EC" w14:textId="77777777" w:rsidR="00986FE7" w:rsidRPr="00986FE7" w:rsidRDefault="00986FE7" w:rsidP="00074BD9">
                  <w:pPr>
                    <w:pStyle w:val="TAC"/>
                    <w:rPr>
                      <w:rFonts w:ascii="Times New Roman" w:eastAsia="Yu Mincho" w:hAnsi="Times New Roman"/>
                      <w:sz w:val="20"/>
                      <w:lang w:eastAsia="ja-JP"/>
                    </w:rPr>
                  </w:pPr>
                  <w:r w:rsidRPr="00986FE7">
                    <w:rPr>
                      <w:rFonts w:ascii="Times New Roman" w:eastAsia="Yu Mincho" w:hAnsi="Times New Roman"/>
                      <w:sz w:val="20"/>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20B4641B" w14:textId="77777777" w:rsidR="00986FE7" w:rsidRPr="00986FE7" w:rsidRDefault="00986FE7" w:rsidP="00074BD9">
                  <w:pPr>
                    <w:pStyle w:val="TH"/>
                    <w:spacing w:before="0" w:after="0"/>
                    <w:rPr>
                      <w:rFonts w:ascii="Times New Roman" w:eastAsia="Yu Mincho" w:hAnsi="Times New Roman"/>
                      <w:b w:val="0"/>
                      <w:lang w:eastAsia="ja-JP"/>
                    </w:rPr>
                  </w:pPr>
                  <w:r w:rsidRPr="00986FE7">
                    <w:rPr>
                      <w:rFonts w:ascii="Times New Roman" w:hAnsi="Times New Roman"/>
                      <w:b w:val="0"/>
                    </w:rPr>
                    <w:t>30°, 60°, 90°, 120° and 150°</w:t>
                  </w:r>
                </w:p>
              </w:tc>
            </w:tr>
            <w:tr w:rsidR="00986FE7" w:rsidRPr="00986FE7" w14:paraId="7B93EDD0" w14:textId="77777777" w:rsidTr="00074BD9">
              <w:tc>
                <w:tcPr>
                  <w:tcW w:w="1822" w:type="dxa"/>
                  <w:tcBorders>
                    <w:top w:val="single" w:sz="4" w:space="0" w:color="auto"/>
                    <w:left w:val="single" w:sz="4" w:space="0" w:color="auto"/>
                    <w:bottom w:val="single" w:sz="4" w:space="0" w:color="auto"/>
                    <w:right w:val="single" w:sz="4" w:space="0" w:color="auto"/>
                  </w:tcBorders>
                  <w:hideMark/>
                </w:tcPr>
                <w:p w14:paraId="6730E455" w14:textId="77777777" w:rsidR="00986FE7" w:rsidRPr="00986FE7" w:rsidRDefault="00986FE7" w:rsidP="00074BD9">
                  <w:pPr>
                    <w:pStyle w:val="TAC"/>
                    <w:rPr>
                      <w:rFonts w:ascii="Times New Roman" w:eastAsia="Yu Mincho" w:hAnsi="Times New Roman"/>
                      <w:sz w:val="20"/>
                      <w:lang w:val="en-US" w:eastAsia="ja-JP"/>
                    </w:rPr>
                  </w:pPr>
                  <w:r w:rsidRPr="00986FE7">
                    <w:rPr>
                      <w:rFonts w:ascii="Times New Roman" w:eastAsia="Yu Mincho" w:hAnsi="Times New Roman"/>
                      <w:sz w:val="20"/>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59B47907" w14:textId="77777777" w:rsidR="00986FE7" w:rsidRPr="00986FE7" w:rsidRDefault="00986FE7" w:rsidP="00074BD9">
                  <w:pPr>
                    <w:pStyle w:val="TAC"/>
                    <w:rPr>
                      <w:rFonts w:ascii="Times New Roman" w:eastAsia="Yu Mincho" w:hAnsi="Times New Roman"/>
                      <w:sz w:val="20"/>
                      <w:lang w:eastAsia="ja-JP"/>
                    </w:rPr>
                  </w:pPr>
                  <w:r w:rsidRPr="00986FE7">
                    <w:rPr>
                      <w:rFonts w:ascii="Times New Roman" w:eastAsia="Yu Mincho" w:hAnsi="Times New Roman"/>
                      <w:sz w:val="20"/>
                      <w:lang w:eastAsia="ja-JP"/>
                    </w:rPr>
                    <w:t>FFS</w:t>
                  </w:r>
                </w:p>
              </w:tc>
            </w:tr>
            <w:tr w:rsidR="00986FE7" w:rsidRPr="00986FE7" w14:paraId="58902678" w14:textId="77777777" w:rsidTr="00074BD9">
              <w:tc>
                <w:tcPr>
                  <w:tcW w:w="1822" w:type="dxa"/>
                  <w:tcBorders>
                    <w:top w:val="single" w:sz="4" w:space="0" w:color="auto"/>
                    <w:left w:val="single" w:sz="4" w:space="0" w:color="auto"/>
                    <w:bottom w:val="single" w:sz="4" w:space="0" w:color="auto"/>
                    <w:right w:val="single" w:sz="4" w:space="0" w:color="auto"/>
                  </w:tcBorders>
                </w:tcPr>
                <w:p w14:paraId="75173075" w14:textId="77777777" w:rsidR="00986FE7" w:rsidRPr="00986FE7" w:rsidRDefault="00986FE7" w:rsidP="00074BD9">
                  <w:pPr>
                    <w:pStyle w:val="TAC"/>
                    <w:rPr>
                      <w:rFonts w:ascii="Times New Roman" w:eastAsia="Yu Mincho" w:hAnsi="Times New Roman"/>
                      <w:sz w:val="20"/>
                      <w:lang w:val="en-US" w:eastAsia="ja-JP"/>
                    </w:rPr>
                  </w:pPr>
                  <w:r w:rsidRPr="00986FE7">
                    <w:rPr>
                      <w:rFonts w:ascii="Times New Roman" w:hAnsi="Times New Roman"/>
                      <w:sz w:val="20"/>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15AAE7ED" w14:textId="77777777" w:rsidR="00986FE7" w:rsidRPr="00986FE7" w:rsidRDefault="00986FE7" w:rsidP="00074BD9">
                  <w:pPr>
                    <w:pStyle w:val="TAC"/>
                    <w:rPr>
                      <w:rFonts w:ascii="Times New Roman" w:eastAsia="Yu Mincho" w:hAnsi="Times New Roman"/>
                      <w:sz w:val="20"/>
                      <w:lang w:eastAsia="ja-JP"/>
                    </w:rPr>
                  </w:pPr>
                  <w:r w:rsidRPr="00986FE7">
                    <w:rPr>
                      <w:rFonts w:ascii="Times New Roman" w:hAnsi="Times New Roman"/>
                      <w:sz w:val="20"/>
                      <w:lang w:eastAsia="zh-CN"/>
                    </w:rPr>
                    <w:t>FFS</w:t>
                  </w:r>
                </w:p>
              </w:tc>
            </w:tr>
            <w:tr w:rsidR="00986FE7" w:rsidRPr="00986FE7" w14:paraId="3AAA0B04" w14:textId="77777777" w:rsidTr="00074BD9">
              <w:tc>
                <w:tcPr>
                  <w:tcW w:w="1822" w:type="dxa"/>
                  <w:tcBorders>
                    <w:top w:val="single" w:sz="4" w:space="0" w:color="auto"/>
                    <w:left w:val="single" w:sz="4" w:space="0" w:color="auto"/>
                    <w:bottom w:val="single" w:sz="4" w:space="0" w:color="auto"/>
                    <w:right w:val="single" w:sz="4" w:space="0" w:color="auto"/>
                  </w:tcBorders>
                </w:tcPr>
                <w:p w14:paraId="2D20AC5A" w14:textId="77777777" w:rsidR="00986FE7" w:rsidRPr="00986FE7" w:rsidRDefault="00986FE7" w:rsidP="00074BD9">
                  <w:pPr>
                    <w:pStyle w:val="TAC"/>
                    <w:rPr>
                      <w:rFonts w:ascii="Times New Roman" w:hAnsi="Times New Roman"/>
                      <w:sz w:val="20"/>
                      <w:lang w:val="en-US" w:eastAsia="zh-CN"/>
                    </w:rPr>
                  </w:pPr>
                  <w:r w:rsidRPr="00986FE7">
                    <w:rPr>
                      <w:rFonts w:ascii="Times New Roman" w:hAnsi="Times New Roman"/>
                      <w:sz w:val="20"/>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5980BB9B" w14:textId="77777777" w:rsidR="00986FE7" w:rsidRPr="00986FE7" w:rsidRDefault="00986FE7" w:rsidP="00074BD9">
                  <w:pPr>
                    <w:pStyle w:val="TAC"/>
                    <w:rPr>
                      <w:rFonts w:ascii="Times New Roman" w:hAnsi="Times New Roman"/>
                      <w:sz w:val="20"/>
                      <w:lang w:eastAsia="zh-CN"/>
                    </w:rPr>
                  </w:pPr>
                  <w:r w:rsidRPr="00986FE7">
                    <w:rPr>
                      <w:rFonts w:ascii="Times New Roman" w:hAnsi="Times New Roman"/>
                      <w:sz w:val="20"/>
                    </w:rPr>
                    <w:t>30°, 60°, 90°, 120° and 150°</w:t>
                  </w:r>
                </w:p>
              </w:tc>
            </w:tr>
            <w:tr w:rsidR="00986FE7" w:rsidRPr="00986FE7" w14:paraId="0893E0A3" w14:textId="77777777" w:rsidTr="00074BD9">
              <w:tc>
                <w:tcPr>
                  <w:tcW w:w="1822" w:type="dxa"/>
                  <w:tcBorders>
                    <w:top w:val="single" w:sz="4" w:space="0" w:color="auto"/>
                    <w:left w:val="single" w:sz="4" w:space="0" w:color="auto"/>
                    <w:bottom w:val="single" w:sz="4" w:space="0" w:color="auto"/>
                    <w:right w:val="single" w:sz="4" w:space="0" w:color="auto"/>
                  </w:tcBorders>
                </w:tcPr>
                <w:p w14:paraId="28756CE6" w14:textId="77777777" w:rsidR="00986FE7" w:rsidRPr="00986FE7" w:rsidRDefault="00986FE7" w:rsidP="00074BD9">
                  <w:pPr>
                    <w:pStyle w:val="TAC"/>
                    <w:rPr>
                      <w:rFonts w:ascii="Times New Roman" w:hAnsi="Times New Roman"/>
                      <w:sz w:val="20"/>
                      <w:lang w:val="en-US" w:eastAsia="zh-CN"/>
                    </w:rPr>
                  </w:pPr>
                  <w:r w:rsidRPr="00986FE7">
                    <w:rPr>
                      <w:rFonts w:ascii="Times New Roman" w:hAnsi="Times New Roman"/>
                      <w:sz w:val="20"/>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3BDF823B" w14:textId="77777777" w:rsidR="00986FE7" w:rsidRPr="00986FE7" w:rsidRDefault="00986FE7" w:rsidP="00074BD9">
                  <w:pPr>
                    <w:pStyle w:val="TAC"/>
                    <w:rPr>
                      <w:rFonts w:ascii="Times New Roman" w:hAnsi="Times New Roman"/>
                      <w:sz w:val="20"/>
                      <w:lang w:eastAsia="zh-CN"/>
                    </w:rPr>
                  </w:pPr>
                  <w:r w:rsidRPr="00986FE7">
                    <w:rPr>
                      <w:rFonts w:ascii="Times New Roman" w:hAnsi="Times New Roman"/>
                      <w:sz w:val="20"/>
                      <w:lang w:eastAsia="zh-CN"/>
                    </w:rPr>
                    <w:t>FFS</w:t>
                  </w:r>
                </w:p>
              </w:tc>
            </w:tr>
          </w:tbl>
          <w:p w14:paraId="2C1D8078" w14:textId="77777777" w:rsidR="00986FE7" w:rsidRPr="006311C3" w:rsidRDefault="00986FE7" w:rsidP="000F1940">
            <w:pPr>
              <w:pStyle w:val="3"/>
              <w:outlineLvl w:val="2"/>
              <w:rPr>
                <w:rFonts w:ascii="Times New Roman" w:eastAsia="Malgun Gothic" w:hAnsi="Times New Roman"/>
                <w:b/>
                <w:sz w:val="20"/>
              </w:rPr>
            </w:pPr>
            <w:r w:rsidRPr="006311C3">
              <w:rPr>
                <w:rFonts w:ascii="Times New Roman" w:eastAsia="Malgun Gothic" w:hAnsi="Times New Roman"/>
                <w:b/>
                <w:sz w:val="20"/>
              </w:rPr>
              <w:t>A.3.15.4</w:t>
            </w:r>
            <w:r w:rsidRPr="006311C3">
              <w:rPr>
                <w:rFonts w:ascii="Times New Roman" w:eastAsia="Malgun Gothic" w:hAnsi="Times New Roman"/>
                <w:b/>
                <w:sz w:val="20"/>
              </w:rPr>
              <w:tab/>
              <w:t>Setup 4: 2 AoAs, 1 AoA in Rx beam peak direction, 1 in non Rx beam peak</w:t>
            </w:r>
          </w:p>
          <w:p w14:paraId="02D6385D" w14:textId="77777777" w:rsidR="00986FE7" w:rsidRPr="000F1940" w:rsidRDefault="00986FE7" w:rsidP="000F1940">
            <w:pPr>
              <w:pStyle w:val="3"/>
              <w:outlineLvl w:val="2"/>
              <w:rPr>
                <w:rFonts w:ascii="Times New Roman" w:eastAsia="Malgun Gothic" w:hAnsi="Times New Roman"/>
                <w:sz w:val="20"/>
              </w:rPr>
            </w:pPr>
            <w:r w:rsidRPr="006311C3">
              <w:rPr>
                <w:rFonts w:ascii="Times New Roman" w:eastAsia="Malgun Gothic" w:hAnsi="Times New Roman"/>
                <w:b/>
                <w:sz w:val="20"/>
              </w:rPr>
              <w:t>A.3.15.4.1</w:t>
            </w:r>
            <w:r w:rsidRPr="006311C3">
              <w:rPr>
                <w:rFonts w:ascii="Times New Roman" w:eastAsia="Malgun Gothic" w:hAnsi="Times New Roman"/>
                <w:b/>
                <w:sz w:val="20"/>
              </w:rPr>
              <w:tab/>
              <w:t>Setup 4a: 2 Ao</w:t>
            </w:r>
            <w:r w:rsidRPr="00CD17CD">
              <w:rPr>
                <w:rFonts w:ascii="Times New Roman" w:eastAsia="Malgun Gothic" w:hAnsi="Times New Roman"/>
                <w:b/>
                <w:sz w:val="20"/>
              </w:rPr>
              <w:t>As, 1 AoA in Rx beam peak direction, 1 in non Rx beam peak without change in direction</w:t>
            </w:r>
          </w:p>
          <w:p w14:paraId="6F3D072C" w14:textId="77777777" w:rsidR="00986FE7" w:rsidRPr="00986FE7" w:rsidRDefault="00986FE7" w:rsidP="00074BD9">
            <w:pPr>
              <w:rPr>
                <w:rFonts w:ascii="Times New Roman" w:hAnsi="Times New Roman"/>
                <w:sz w:val="20"/>
                <w:szCs w:val="20"/>
              </w:rPr>
            </w:pPr>
            <w:r w:rsidRPr="00986FE7">
              <w:rPr>
                <w:rFonts w:ascii="Times New Roman" w:hAnsi="Times New Roman"/>
                <w:sz w:val="20"/>
                <w:szCs w:val="20"/>
              </w:rPr>
              <w:t>There are 2 active probes in the test. The DL signals, and noise if applicable, are transmitted from the two active probes. One probe is aligned to the UE Rx beam peak direction as defined in TS 38.101-2 [19]. The second is aligned to a direction (AoA) wh</w:t>
            </w:r>
            <w:r w:rsidRPr="00986FE7">
              <w:rPr>
                <w:rFonts w:ascii="Times New Roman" w:hAnsi="Times New Roman"/>
                <w:sz w:val="20"/>
                <w:szCs w:val="20"/>
                <w:lang w:eastAsia="ja-JP"/>
              </w:rPr>
              <w:t>ich is from the set of directions corresponding to the EIS spherical coverage percentile of the DUT as defined in clause 7.3.4 of TS 38.101-2 [19] for each UE power class.</w:t>
            </w:r>
            <w:r w:rsidRPr="00986FE7">
              <w:rPr>
                <w:rFonts w:ascii="Times New Roman" w:hAnsi="Times New Roman"/>
                <w:sz w:val="20"/>
                <w:szCs w:val="20"/>
              </w:rPr>
              <w:t xml:space="preserve"> The direction (AoA) of the non Rx beam peak signal shall not be changed between test iterations.</w:t>
            </w:r>
          </w:p>
          <w:p w14:paraId="13491674" w14:textId="77777777" w:rsidR="00986FE7" w:rsidRPr="006311C3" w:rsidRDefault="00986FE7" w:rsidP="000F1940">
            <w:pPr>
              <w:pStyle w:val="3"/>
              <w:outlineLvl w:val="2"/>
              <w:rPr>
                <w:rFonts w:ascii="Times New Roman" w:eastAsia="Malgun Gothic" w:hAnsi="Times New Roman"/>
                <w:b/>
                <w:sz w:val="20"/>
              </w:rPr>
            </w:pPr>
            <w:r w:rsidRPr="006311C3">
              <w:rPr>
                <w:rFonts w:ascii="Times New Roman" w:eastAsia="Malgun Gothic" w:hAnsi="Times New Roman"/>
                <w:b/>
                <w:sz w:val="20"/>
              </w:rPr>
              <w:t>A.3.15.4.2</w:t>
            </w:r>
            <w:r w:rsidRPr="006311C3">
              <w:rPr>
                <w:rFonts w:ascii="Times New Roman" w:eastAsia="Malgun Gothic" w:hAnsi="Times New Roman"/>
                <w:b/>
                <w:sz w:val="20"/>
              </w:rPr>
              <w:tab/>
              <w:t>Setup 4b: 2 AoAs, 1 AoA in Rx beam peak direction, 1 in non Rx beam peak with change in direction</w:t>
            </w:r>
          </w:p>
          <w:p w14:paraId="75EF2718" w14:textId="77777777" w:rsidR="00986FE7" w:rsidRPr="00986FE7" w:rsidRDefault="00986FE7" w:rsidP="00074BD9">
            <w:pPr>
              <w:rPr>
                <w:rFonts w:ascii="Times New Roman" w:hAnsi="Times New Roman"/>
                <w:sz w:val="20"/>
                <w:szCs w:val="20"/>
              </w:rPr>
            </w:pPr>
            <w:r w:rsidRPr="00986FE7">
              <w:rPr>
                <w:rFonts w:ascii="Times New Roman" w:hAnsi="Times New Roman"/>
                <w:sz w:val="20"/>
                <w:szCs w:val="20"/>
              </w:rPr>
              <w:lastRenderedPageBreak/>
              <w:t>There are 2 active probes in the test. The DL signals, and noise if applicable, are transmitted from the two active probes. One probe is aligned to the UE Rx beam peak direction as defined in TS 38.101-2 [19]. The second is aligned to a direction (AoA) wh</w:t>
            </w:r>
            <w:r w:rsidRPr="00986FE7">
              <w:rPr>
                <w:rFonts w:ascii="Times New Roman" w:hAnsi="Times New Roman"/>
                <w:sz w:val="20"/>
                <w:szCs w:val="20"/>
                <w:lang w:eastAsia="ja-JP"/>
              </w:rPr>
              <w:t>ich is from the set of directions corresponding to the EIS spherical coverage percentile of the DUT as defined in clause 7.3.4 of TS 38.101-2 [19] for each UE power class.</w:t>
            </w:r>
            <w:r w:rsidRPr="00986FE7">
              <w:rPr>
                <w:rFonts w:ascii="Times New Roman" w:hAnsi="Times New Roman"/>
                <w:sz w:val="20"/>
                <w:szCs w:val="20"/>
              </w:rPr>
              <w:t xml:space="preserve"> </w:t>
            </w:r>
          </w:p>
          <w:p w14:paraId="72BBC471" w14:textId="77777777" w:rsidR="00986FE7" w:rsidRDefault="00986FE7" w:rsidP="00074BD9">
            <w:pPr>
              <w:rPr>
                <w:rFonts w:eastAsia="Malgun Gothic"/>
                <w:u w:val="single"/>
                <w:lang w:eastAsia="ko-KR"/>
              </w:rPr>
            </w:pPr>
            <w:r w:rsidRPr="00986FE7">
              <w:rPr>
                <w:rFonts w:ascii="Times New Roman" w:hAnsi="Times New Roman"/>
                <w:sz w:val="20"/>
                <w:szCs w:val="20"/>
              </w:rPr>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tc>
      </w:tr>
    </w:tbl>
    <w:p w14:paraId="31E87051" w14:textId="77777777" w:rsidR="00E513BE" w:rsidRDefault="00E513BE" w:rsidP="00E513BE">
      <w:pPr>
        <w:spacing w:beforeLines="50" w:before="120" w:afterLines="50" w:after="120" w:line="300" w:lineRule="auto"/>
        <w:rPr>
          <w:rFonts w:ascii="Times New Roman" w:hAnsi="Times New Roman"/>
          <w:sz w:val="20"/>
          <w:szCs w:val="20"/>
          <w:lang w:val="sv-SE"/>
        </w:rPr>
      </w:pPr>
      <w:r w:rsidRPr="00F0220B">
        <w:rPr>
          <w:rFonts w:ascii="Times New Roman" w:hAnsi="Times New Roman"/>
          <w:sz w:val="20"/>
          <w:szCs w:val="20"/>
          <w:lang w:val="sv-SE"/>
        </w:rPr>
        <w:lastRenderedPageBreak/>
        <w:t xml:space="preserve">Besides, </w:t>
      </w:r>
      <w:r w:rsidRPr="00880AC7">
        <w:rPr>
          <w:rFonts w:ascii="Times New Roman" w:hAnsi="Times New Roman"/>
          <w:sz w:val="20"/>
          <w:szCs w:val="20"/>
          <w:lang w:val="sv-SE"/>
        </w:rPr>
        <w:t xml:space="preserve">according to the baseline setup captured in TR 38.810 that there is one case can support simultaneous transmission of signals from 2 probes for sure. However, in such case, the UE is expected to tune the RX beam to one of the directions </w:t>
      </w:r>
      <w:r>
        <w:rPr>
          <w:rFonts w:ascii="Times New Roman" w:hAnsi="Times New Roman"/>
          <w:sz w:val="20"/>
          <w:szCs w:val="20"/>
          <w:lang w:val="sv-SE"/>
        </w:rPr>
        <w:t>at</w:t>
      </w:r>
      <w:r w:rsidRPr="00880AC7">
        <w:rPr>
          <w:rFonts w:ascii="Times New Roman" w:hAnsi="Times New Roman"/>
          <w:sz w:val="20"/>
          <w:szCs w:val="20"/>
          <w:lang w:val="sv-SE"/>
        </w:rPr>
        <w:t xml:space="preserve"> one time instance, and based on the agreements achieved in RAN4 #89, the maximum gain difference between the 2 directions when signals and artificial noise are received on the same UE Rx beam is used to determine SINR. The corresponding agreement is copied below</w:t>
      </w:r>
    </w:p>
    <w:tbl>
      <w:tblPr>
        <w:tblStyle w:val="aff7"/>
        <w:tblW w:w="0" w:type="auto"/>
        <w:tblLook w:val="04A0" w:firstRow="1" w:lastRow="0" w:firstColumn="1" w:lastColumn="0" w:noHBand="0" w:noVBand="1"/>
      </w:tblPr>
      <w:tblGrid>
        <w:gridCol w:w="9629"/>
      </w:tblGrid>
      <w:tr w:rsidR="00E513BE" w14:paraId="670BDC81" w14:textId="77777777" w:rsidTr="00074BD9">
        <w:tc>
          <w:tcPr>
            <w:tcW w:w="9629" w:type="dxa"/>
          </w:tcPr>
          <w:p w14:paraId="3D29ADDD" w14:textId="77777777" w:rsidR="00E513BE" w:rsidRPr="00D87429" w:rsidRDefault="00E513BE" w:rsidP="002849F9">
            <w:pPr>
              <w:pStyle w:val="af5"/>
              <w:numPr>
                <w:ilvl w:val="1"/>
                <w:numId w:val="7"/>
              </w:numPr>
              <w:tabs>
                <w:tab w:val="clear" w:pos="1440"/>
                <w:tab w:val="num" w:pos="426"/>
              </w:tabs>
              <w:spacing w:after="120"/>
              <w:ind w:left="426" w:hanging="284"/>
              <w:jc w:val="both"/>
              <w:rPr>
                <w:lang w:eastAsia="ko-KR"/>
              </w:rPr>
            </w:pPr>
            <w:r w:rsidRPr="00D87429">
              <w:rPr>
                <w:lang w:eastAsia="ko-KR"/>
              </w:rPr>
              <w:t xml:space="preserve">Case 2: Simultaneous transmissions from 2 probes </w:t>
            </w:r>
          </w:p>
          <w:p w14:paraId="02FFDA58" w14:textId="77777777" w:rsidR="00E513BE" w:rsidRPr="00D87429" w:rsidRDefault="00E513BE" w:rsidP="002849F9">
            <w:pPr>
              <w:pStyle w:val="af5"/>
              <w:numPr>
                <w:ilvl w:val="2"/>
                <w:numId w:val="7"/>
              </w:numPr>
              <w:tabs>
                <w:tab w:val="clear" w:pos="2160"/>
                <w:tab w:val="num" w:pos="567"/>
              </w:tabs>
              <w:spacing w:after="120"/>
              <w:ind w:left="567" w:hanging="141"/>
              <w:jc w:val="both"/>
              <w:rPr>
                <w:lang w:eastAsia="ko-KR"/>
              </w:rPr>
            </w:pPr>
            <w:r w:rsidRPr="00D87429">
              <w:rPr>
                <w:lang w:eastAsia="ko-KR"/>
              </w:rPr>
              <w:t>The lower bound of maximum feasible SINR</w:t>
            </w:r>
          </w:p>
          <w:p w14:paraId="2C681A64" w14:textId="77777777" w:rsidR="00E513BE" w:rsidRPr="00D87429" w:rsidRDefault="00E513BE" w:rsidP="002849F9">
            <w:pPr>
              <w:pStyle w:val="af5"/>
              <w:numPr>
                <w:ilvl w:val="3"/>
                <w:numId w:val="7"/>
              </w:numPr>
              <w:tabs>
                <w:tab w:val="clear" w:pos="2880"/>
                <w:tab w:val="num" w:pos="993"/>
              </w:tabs>
              <w:spacing w:after="120"/>
              <w:ind w:left="993" w:hanging="284"/>
              <w:jc w:val="both"/>
              <w:rPr>
                <w:lang w:val="en-US" w:eastAsia="ko-KR"/>
              </w:rPr>
            </w:pPr>
            <w:r w:rsidRPr="00D87429">
              <w:rPr>
                <w:lang w:val="en-US" w:eastAsia="ko-KR"/>
              </w:rPr>
              <w:t>Use maximum gain difference between the 2 directions when signals and artificial noise are received on the same UE Rx beam to determine SINR</w:t>
            </w:r>
          </w:p>
          <w:p w14:paraId="30C93F8E" w14:textId="77777777" w:rsidR="00E513BE" w:rsidRPr="00D87429" w:rsidRDefault="00E513BE" w:rsidP="002849F9">
            <w:pPr>
              <w:pStyle w:val="af5"/>
              <w:numPr>
                <w:ilvl w:val="4"/>
                <w:numId w:val="7"/>
              </w:numPr>
              <w:tabs>
                <w:tab w:val="clear" w:pos="3600"/>
                <w:tab w:val="num" w:pos="1276"/>
              </w:tabs>
              <w:spacing w:after="120"/>
              <w:ind w:left="1276" w:hanging="283"/>
              <w:jc w:val="both"/>
              <w:rPr>
                <w:lang w:val="en-US" w:eastAsia="ko-KR"/>
              </w:rPr>
            </w:pPr>
            <w:r w:rsidRPr="00D87429">
              <w:rPr>
                <w:lang w:val="en-US" w:eastAsia="ko-KR"/>
              </w:rPr>
              <w:t>The antenna gain difference for dual directions on the same UE RX beam (decided by D defined in slide 8 and 9) will be further discussed in the RRM room as a part of performance requirements definition</w:t>
            </w:r>
          </w:p>
          <w:p w14:paraId="3397F12B" w14:textId="77777777" w:rsidR="00E513BE" w:rsidRPr="0085287F" w:rsidRDefault="00E513BE" w:rsidP="002849F9">
            <w:pPr>
              <w:pStyle w:val="af5"/>
              <w:numPr>
                <w:ilvl w:val="3"/>
                <w:numId w:val="7"/>
              </w:numPr>
              <w:tabs>
                <w:tab w:val="num" w:pos="993"/>
              </w:tabs>
              <w:spacing w:after="120"/>
              <w:ind w:left="993" w:hanging="284"/>
              <w:jc w:val="both"/>
              <w:rPr>
                <w:lang w:eastAsia="ko-KR"/>
              </w:rPr>
            </w:pPr>
            <w:r w:rsidRPr="00D87429">
              <w:rPr>
                <w:lang w:val="en-US" w:eastAsia="ko-KR"/>
              </w:rPr>
              <w:t>Lower bound of SINR can be derived based on the Equations in slide 7.</w:t>
            </w:r>
          </w:p>
        </w:tc>
      </w:tr>
    </w:tbl>
    <w:p w14:paraId="524DEC28" w14:textId="4D81F592" w:rsidR="004636FB" w:rsidRPr="004636FB" w:rsidRDefault="00E513BE" w:rsidP="004636FB">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en-GB"/>
        </w:rPr>
        <w:t xml:space="preserve">Go back to the </w:t>
      </w:r>
      <w:r w:rsidR="009C717B">
        <w:rPr>
          <w:rFonts w:ascii="Times New Roman" w:hAnsi="Times New Roman"/>
          <w:sz w:val="20"/>
          <w:szCs w:val="20"/>
          <w:lang w:val="en-GB"/>
        </w:rPr>
        <w:t xml:space="preserve">latest progress. </w:t>
      </w:r>
      <w:r>
        <w:rPr>
          <w:rFonts w:ascii="Times New Roman" w:hAnsi="Times New Roman" w:hint="eastAsia"/>
          <w:sz w:val="20"/>
          <w:szCs w:val="20"/>
          <w:lang w:val="en-GB"/>
        </w:rPr>
        <w:t>I</w:t>
      </w:r>
      <w:r>
        <w:rPr>
          <w:rFonts w:ascii="Times New Roman" w:hAnsi="Times New Roman"/>
          <w:sz w:val="20"/>
          <w:szCs w:val="20"/>
          <w:lang w:val="en-GB"/>
        </w:rPr>
        <w:t xml:space="preserve">n last meeting, </w:t>
      </w:r>
      <w:r>
        <w:rPr>
          <w:rFonts w:ascii="Times New Roman" w:hAnsi="Times New Roman"/>
          <w:sz w:val="20"/>
          <w:szCs w:val="20"/>
          <w:lang w:val="sv-SE"/>
        </w:rPr>
        <w:t>f</w:t>
      </w:r>
      <w:r w:rsidR="004636FB" w:rsidRPr="004636FB">
        <w:rPr>
          <w:rFonts w:ascii="Times New Roman" w:hAnsi="Times New Roman"/>
          <w:sz w:val="20"/>
          <w:szCs w:val="20"/>
          <w:lang w:val="sv-SE"/>
        </w:rPr>
        <w:t>or AoA setup for multi-Rx chain DL reception in Rel-18 FR2 HST</w:t>
      </w:r>
      <w:r w:rsidR="004636FB">
        <w:rPr>
          <w:rFonts w:ascii="Times New Roman" w:hAnsi="Times New Roman"/>
          <w:sz w:val="20"/>
          <w:szCs w:val="20"/>
          <w:lang w:val="sv-SE"/>
        </w:rPr>
        <w:t>, we achieved the following agreement:</w:t>
      </w:r>
    </w:p>
    <w:tbl>
      <w:tblPr>
        <w:tblStyle w:val="aff7"/>
        <w:tblW w:w="0" w:type="auto"/>
        <w:tblLook w:val="04A0" w:firstRow="1" w:lastRow="0" w:firstColumn="1" w:lastColumn="0" w:noHBand="0" w:noVBand="1"/>
      </w:tblPr>
      <w:tblGrid>
        <w:gridCol w:w="9629"/>
      </w:tblGrid>
      <w:tr w:rsidR="004636FB" w14:paraId="0E1EA1AB" w14:textId="77777777" w:rsidTr="004636FB">
        <w:tc>
          <w:tcPr>
            <w:tcW w:w="9629" w:type="dxa"/>
          </w:tcPr>
          <w:p w14:paraId="2B7ACAA8" w14:textId="77777777" w:rsidR="004636FB" w:rsidRPr="004636FB" w:rsidRDefault="004636FB" w:rsidP="004636FB">
            <w:pPr>
              <w:spacing w:after="120" w:line="252" w:lineRule="auto"/>
              <w:rPr>
                <w:rFonts w:ascii="Times New Roman" w:hAnsi="Times New Roman"/>
                <w:b/>
                <w:sz w:val="20"/>
                <w:szCs w:val="20"/>
                <w:u w:val="single"/>
                <w:lang w:eastAsia="ko-KR"/>
              </w:rPr>
            </w:pPr>
            <w:r w:rsidRPr="004636FB">
              <w:rPr>
                <w:rFonts w:ascii="Times New Roman" w:hAnsi="Times New Roman"/>
                <w:b/>
                <w:sz w:val="20"/>
                <w:szCs w:val="20"/>
                <w:u w:val="single"/>
                <w:lang w:eastAsia="ko-KR"/>
              </w:rPr>
              <w:t>Issue 1-1-1 AoA setup for multi-Rx chain DL reception in Rel-18 FR2 HST</w:t>
            </w:r>
          </w:p>
          <w:p w14:paraId="3C38DFFD" w14:textId="77777777" w:rsidR="004636FB" w:rsidRDefault="004636FB" w:rsidP="004636FB">
            <w:pPr>
              <w:spacing w:beforeLines="50" w:before="120" w:afterLines="50" w:after="120" w:line="300" w:lineRule="auto"/>
              <w:rPr>
                <w:rFonts w:ascii="Times New Roman" w:hAnsi="Times New Roman"/>
                <w:bCs/>
                <w:sz w:val="20"/>
                <w:szCs w:val="20"/>
                <w:lang w:val="en-AU"/>
              </w:rPr>
            </w:pPr>
            <w:r w:rsidRPr="004636FB">
              <w:rPr>
                <w:rFonts w:ascii="Times New Roman" w:hAnsi="Times New Roman"/>
                <w:bCs/>
                <w:sz w:val="20"/>
                <w:szCs w:val="20"/>
                <w:lang w:val="en-AU"/>
              </w:rPr>
              <w:t>Agreement in Ad-hoc minutes:</w:t>
            </w:r>
          </w:p>
          <w:tbl>
            <w:tblPr>
              <w:tblStyle w:val="aff7"/>
              <w:tblW w:w="0" w:type="auto"/>
              <w:tblLook w:val="04A0" w:firstRow="1" w:lastRow="0" w:firstColumn="1" w:lastColumn="0" w:noHBand="0" w:noVBand="1"/>
            </w:tblPr>
            <w:tblGrid>
              <w:gridCol w:w="9403"/>
            </w:tblGrid>
            <w:tr w:rsidR="004636FB" w14:paraId="447CF9ED" w14:textId="77777777" w:rsidTr="00074BD9">
              <w:tc>
                <w:tcPr>
                  <w:tcW w:w="9629" w:type="dxa"/>
                </w:tcPr>
                <w:p w14:paraId="728A643D" w14:textId="77777777" w:rsidR="004636FB" w:rsidRPr="00722736" w:rsidRDefault="004636FB" w:rsidP="004636FB">
                  <w:pPr>
                    <w:spacing w:after="120" w:line="252" w:lineRule="auto"/>
                    <w:rPr>
                      <w:rFonts w:ascii="Times New Roman" w:hAnsi="Times New Roman"/>
                      <w:sz w:val="20"/>
                      <w:szCs w:val="20"/>
                    </w:rPr>
                  </w:pPr>
                  <w:r w:rsidRPr="00722736">
                    <w:rPr>
                      <w:rFonts w:ascii="Times New Roman" w:hAnsi="Times New Roman"/>
                      <w:sz w:val="20"/>
                      <w:szCs w:val="20"/>
                    </w:rPr>
                    <w:t>Agreement:</w:t>
                  </w:r>
                </w:p>
                <w:p w14:paraId="4234736B" w14:textId="77777777" w:rsidR="004636FB" w:rsidRPr="00722736" w:rsidRDefault="004636FB" w:rsidP="004636FB">
                  <w:pPr>
                    <w:rPr>
                      <w:rFonts w:ascii="Times New Roman" w:hAnsi="Times New Roman"/>
                      <w:sz w:val="20"/>
                      <w:szCs w:val="20"/>
                      <w:highlight w:val="green"/>
                    </w:rPr>
                  </w:pPr>
                  <w:r w:rsidRPr="00722736">
                    <w:rPr>
                      <w:rFonts w:ascii="Times New Roman" w:hAnsi="Times New Roman"/>
                      <w:sz w:val="20"/>
                      <w:szCs w:val="20"/>
                      <w:highlight w:val="green"/>
                    </w:rPr>
                    <w:t xml:space="preserve">For FR2 PC6 UE, </w:t>
                  </w:r>
                </w:p>
                <w:p w14:paraId="713CA211" w14:textId="77777777" w:rsidR="004636FB" w:rsidRPr="00722736" w:rsidRDefault="004636FB" w:rsidP="002849F9">
                  <w:pPr>
                    <w:pStyle w:val="aff8"/>
                    <w:numPr>
                      <w:ilvl w:val="1"/>
                      <w:numId w:val="9"/>
                    </w:numPr>
                    <w:ind w:firstLineChars="0"/>
                    <w:rPr>
                      <w:highlight w:val="green"/>
                    </w:rPr>
                  </w:pPr>
                  <w:r w:rsidRPr="00722736">
                    <w:rPr>
                      <w:highlight w:val="green"/>
                    </w:rPr>
                    <w:t xml:space="preserve">2AoA Setup 3, the </w:t>
                  </w:r>
                  <w:r w:rsidRPr="00722736">
                    <w:rPr>
                      <w:rFonts w:eastAsia="Yu Mincho"/>
                      <w:highlight w:val="green"/>
                      <w:lang w:eastAsia="ja-JP"/>
                    </w:rPr>
                    <w:t xml:space="preserve">Relative angular offset between active probes: </w:t>
                  </w:r>
                </w:p>
                <w:p w14:paraId="3E2249FB" w14:textId="77777777" w:rsidR="004636FB" w:rsidRPr="00772D53" w:rsidRDefault="004636FB" w:rsidP="002849F9">
                  <w:pPr>
                    <w:pStyle w:val="aff8"/>
                    <w:numPr>
                      <w:ilvl w:val="2"/>
                      <w:numId w:val="9"/>
                    </w:numPr>
                    <w:ind w:firstLineChars="0"/>
                    <w:rPr>
                      <w:sz w:val="22"/>
                      <w:szCs w:val="22"/>
                      <w:highlight w:val="green"/>
                    </w:rPr>
                  </w:pPr>
                  <w:r w:rsidRPr="00722736">
                    <w:rPr>
                      <w:rFonts w:eastAsia="Yu Mincho"/>
                      <w:highlight w:val="green"/>
                      <w:lang w:eastAsia="ja-JP"/>
                    </w:rPr>
                    <w:t>Only keep 150 degree as option</w:t>
                  </w:r>
                </w:p>
              </w:tc>
            </w:tr>
          </w:tbl>
          <w:p w14:paraId="774E339A" w14:textId="761C1209" w:rsidR="004636FB" w:rsidRPr="004636FB" w:rsidRDefault="004636FB" w:rsidP="004636FB">
            <w:pPr>
              <w:spacing w:beforeLines="50" w:before="120" w:afterLines="50" w:after="120" w:line="300" w:lineRule="auto"/>
              <w:rPr>
                <w:rFonts w:ascii="Times New Roman" w:hAnsi="Times New Roman"/>
                <w:sz w:val="20"/>
                <w:szCs w:val="20"/>
              </w:rPr>
            </w:pPr>
          </w:p>
        </w:tc>
      </w:tr>
    </w:tbl>
    <w:p w14:paraId="18B2E57F" w14:textId="2451D04B" w:rsidR="00A370A2" w:rsidRPr="003F1948" w:rsidRDefault="00A370A2" w:rsidP="00A370A2">
      <w:pPr>
        <w:pStyle w:val="4"/>
      </w:pPr>
      <w:r>
        <w:rPr>
          <w:rFonts w:hint="eastAsia"/>
        </w:rPr>
        <w:t>2</w:t>
      </w:r>
      <w:r>
        <w:t xml:space="preserve">.1.3 </w:t>
      </w:r>
      <w:r w:rsidR="009B1453">
        <w:t xml:space="preserve">Background on </w:t>
      </w:r>
      <w:r w:rsidR="009105AB">
        <w:t>t</w:t>
      </w:r>
      <w:r w:rsidRPr="00A370A2">
        <w:t>he existing AoA setup for L1-</w:t>
      </w:r>
      <w:r w:rsidR="00084054">
        <w:t>R</w:t>
      </w:r>
      <w:r w:rsidRPr="00A370A2">
        <w:t>SRP measurement for beam reporting</w:t>
      </w:r>
    </w:p>
    <w:p w14:paraId="58541FFC" w14:textId="08AC5D24" w:rsidR="00A370A2" w:rsidRDefault="00986FE7" w:rsidP="002013DC">
      <w:pPr>
        <w:spacing w:beforeLines="50" w:before="120" w:afterLines="50" w:after="120" w:line="300" w:lineRule="auto"/>
        <w:rPr>
          <w:rFonts w:ascii="Times New Roman" w:hAnsi="Times New Roman"/>
          <w:sz w:val="20"/>
          <w:szCs w:val="20"/>
        </w:rPr>
      </w:pPr>
      <w:r w:rsidRPr="00B37988">
        <w:rPr>
          <w:rFonts w:ascii="Times New Roman" w:hAnsi="Times New Roman"/>
          <w:sz w:val="20"/>
          <w:szCs w:val="20"/>
        </w:rPr>
        <w:t>The existing AoA setup for L1-</w:t>
      </w:r>
      <w:r w:rsidR="00137C3E">
        <w:rPr>
          <w:rFonts w:ascii="Times New Roman" w:hAnsi="Times New Roman"/>
          <w:sz w:val="20"/>
          <w:szCs w:val="20"/>
        </w:rPr>
        <w:t>R</w:t>
      </w:r>
      <w:r w:rsidRPr="00B37988">
        <w:rPr>
          <w:rFonts w:ascii="Times New Roman" w:hAnsi="Times New Roman"/>
          <w:sz w:val="20"/>
          <w:szCs w:val="20"/>
        </w:rPr>
        <w:t xml:space="preserve">SRP measurement for beam reporting is Setup 1 according to A.3.15.1 (please find in TS 38.133 A7.6.3.5), </w:t>
      </w:r>
      <w:r w:rsidR="00727E2E">
        <w:rPr>
          <w:rFonts w:ascii="Times New Roman" w:hAnsi="Times New Roman"/>
          <w:sz w:val="20"/>
          <w:szCs w:val="20"/>
        </w:rPr>
        <w:t>where setup 1</w:t>
      </w:r>
      <w:r w:rsidR="00727E2E" w:rsidRPr="00B37988">
        <w:rPr>
          <w:rFonts w:ascii="Times New Roman" w:hAnsi="Times New Roman"/>
          <w:sz w:val="20"/>
          <w:szCs w:val="20"/>
        </w:rPr>
        <w:t xml:space="preserve"> means the </w:t>
      </w:r>
      <w:r w:rsidR="00727E2E">
        <w:rPr>
          <w:rFonts w:ascii="Times New Roman" w:hAnsi="Times New Roman"/>
          <w:sz w:val="20"/>
          <w:szCs w:val="20"/>
        </w:rPr>
        <w:t>TE input</w:t>
      </w:r>
      <w:r w:rsidR="00727E2E" w:rsidRPr="00B37988">
        <w:rPr>
          <w:rFonts w:ascii="Times New Roman" w:hAnsi="Times New Roman"/>
          <w:sz w:val="20"/>
          <w:szCs w:val="20"/>
        </w:rPr>
        <w:t xml:space="preserve"> signal </w:t>
      </w:r>
      <w:r w:rsidR="00C117EC">
        <w:rPr>
          <w:rFonts w:ascii="Times New Roman" w:hAnsi="Times New Roman"/>
          <w:sz w:val="20"/>
          <w:szCs w:val="20"/>
        </w:rPr>
        <w:t>is</w:t>
      </w:r>
      <w:r w:rsidR="00727E2E" w:rsidRPr="00B37988">
        <w:rPr>
          <w:rFonts w:ascii="Times New Roman" w:hAnsi="Times New Roman"/>
          <w:sz w:val="20"/>
          <w:szCs w:val="20"/>
        </w:rPr>
        <w:t xml:space="preserve"> aligned to the UE Rx beam peak direction</w:t>
      </w:r>
      <w:r w:rsidR="00727E2E">
        <w:rPr>
          <w:rFonts w:ascii="Times New Roman" w:hAnsi="Times New Roman"/>
          <w:sz w:val="20"/>
          <w:szCs w:val="20"/>
        </w:rPr>
        <w:t>. W</w:t>
      </w:r>
      <w:r w:rsidR="001551BA">
        <w:rPr>
          <w:rFonts w:ascii="Times New Roman" w:hAnsi="Times New Roman"/>
          <w:sz w:val="20"/>
          <w:szCs w:val="20"/>
        </w:rPr>
        <w:t>e also have the following corresponding agreement</w:t>
      </w:r>
      <w:r w:rsidR="00727E2E">
        <w:rPr>
          <w:rFonts w:ascii="Times New Roman" w:hAnsi="Times New Roman"/>
          <w:sz w:val="20"/>
          <w:szCs w:val="20"/>
        </w:rPr>
        <w:t xml:space="preserve"> in terms of rough/fine beam</w:t>
      </w:r>
      <w:r w:rsidR="00C117EC">
        <w:rPr>
          <w:rFonts w:ascii="Times New Roman" w:hAnsi="Times New Roman"/>
          <w:sz w:val="20"/>
          <w:szCs w:val="20"/>
        </w:rPr>
        <w:t>.</w:t>
      </w:r>
      <w:r w:rsidR="00872F69">
        <w:rPr>
          <w:rFonts w:ascii="Times New Roman" w:hAnsi="Times New Roman"/>
          <w:sz w:val="20"/>
          <w:szCs w:val="20"/>
        </w:rPr>
        <w:t xml:space="preserve"> </w:t>
      </w:r>
    </w:p>
    <w:tbl>
      <w:tblPr>
        <w:tblStyle w:val="aff7"/>
        <w:tblW w:w="0" w:type="auto"/>
        <w:tblLook w:val="04A0" w:firstRow="1" w:lastRow="0" w:firstColumn="1" w:lastColumn="0" w:noHBand="0" w:noVBand="1"/>
      </w:tblPr>
      <w:tblGrid>
        <w:gridCol w:w="9629"/>
      </w:tblGrid>
      <w:tr w:rsidR="00E83958" w14:paraId="7FCABFE6" w14:textId="77777777" w:rsidTr="00E83958">
        <w:tc>
          <w:tcPr>
            <w:tcW w:w="9629" w:type="dxa"/>
          </w:tcPr>
          <w:p w14:paraId="0F13E155" w14:textId="32DD3C2C" w:rsidR="00E83958" w:rsidRPr="00333C25" w:rsidRDefault="006311C3" w:rsidP="00333C25">
            <w:pPr>
              <w:pStyle w:val="4"/>
              <w:outlineLvl w:val="3"/>
              <w:rPr>
                <w:rFonts w:ascii="Times New Roman" w:hAnsi="Times New Roman"/>
                <w:b/>
                <w:sz w:val="20"/>
              </w:rPr>
            </w:pPr>
            <w:r w:rsidRPr="006311C3">
              <w:rPr>
                <w:rFonts w:ascii="Times New Roman" w:hAnsi="Times New Roman"/>
                <w:b/>
                <w:sz w:val="20"/>
              </w:rPr>
              <w:t>R4-1904784, Ad Hoc minutes for NR RRM test cases</w:t>
            </w:r>
          </w:p>
          <w:tbl>
            <w:tblPr>
              <w:tblStyle w:val="aff7"/>
              <w:tblW w:w="0" w:type="auto"/>
              <w:tblLook w:val="04A0" w:firstRow="1" w:lastRow="0" w:firstColumn="1" w:lastColumn="0" w:noHBand="0" w:noVBand="1"/>
            </w:tblPr>
            <w:tblGrid>
              <w:gridCol w:w="2350"/>
              <w:gridCol w:w="2351"/>
              <w:gridCol w:w="2351"/>
              <w:gridCol w:w="2351"/>
            </w:tblGrid>
            <w:tr w:rsidR="00E83958" w14:paraId="493FBC14" w14:textId="77777777" w:rsidTr="00DD206B">
              <w:tc>
                <w:tcPr>
                  <w:tcW w:w="2350" w:type="dxa"/>
                </w:tcPr>
                <w:p w14:paraId="088A965F" w14:textId="600AA6B4" w:rsidR="00E83958" w:rsidRPr="00333C25" w:rsidRDefault="00E83958" w:rsidP="002013DC">
                  <w:pPr>
                    <w:spacing w:beforeLines="50" w:before="120" w:afterLines="50" w:after="120" w:line="300" w:lineRule="auto"/>
                    <w:rPr>
                      <w:rFonts w:ascii="Times New Roman" w:hAnsi="Times New Roman"/>
                      <w:sz w:val="20"/>
                      <w:szCs w:val="20"/>
                      <w:lang w:val="sv-SE"/>
                    </w:rPr>
                  </w:pPr>
                  <w:r w:rsidRPr="00333C25">
                    <w:rPr>
                      <w:rFonts w:ascii="Times New Roman" w:hAnsi="Times New Roman"/>
                      <w:bCs/>
                      <w:sz w:val="20"/>
                      <w:szCs w:val="20"/>
                      <w:lang w:val="en-GB"/>
                    </w:rPr>
                    <w:t>L1-RSRP</w:t>
                  </w:r>
                </w:p>
              </w:tc>
              <w:tc>
                <w:tcPr>
                  <w:tcW w:w="2351" w:type="dxa"/>
                </w:tcPr>
                <w:p w14:paraId="47B76CF0" w14:textId="3B68D3CA" w:rsidR="00E83958" w:rsidRPr="00333C25" w:rsidRDefault="00E83958" w:rsidP="00E83958">
                  <w:pPr>
                    <w:spacing w:beforeLines="50" w:before="120" w:afterLines="50" w:after="120" w:line="300" w:lineRule="auto"/>
                    <w:ind w:firstLineChars="200" w:firstLine="400"/>
                    <w:rPr>
                      <w:rFonts w:ascii="Times New Roman" w:hAnsi="Times New Roman"/>
                      <w:sz w:val="20"/>
                      <w:szCs w:val="20"/>
                      <w:lang w:val="sv-SE"/>
                    </w:rPr>
                  </w:pPr>
                  <w:r w:rsidRPr="00333C25">
                    <w:rPr>
                      <w:rFonts w:ascii="Times New Roman" w:hAnsi="Times New Roman"/>
                      <w:bCs/>
                      <w:sz w:val="20"/>
                      <w:szCs w:val="20"/>
                      <w:lang w:val="en-GB"/>
                    </w:rPr>
                    <w:t>29A</w:t>
                  </w:r>
                </w:p>
              </w:tc>
              <w:tc>
                <w:tcPr>
                  <w:tcW w:w="2351" w:type="dxa"/>
                </w:tcPr>
                <w:p w14:paraId="62DB1664" w14:textId="34BEF9BA" w:rsidR="00E83958" w:rsidRPr="00333C25" w:rsidRDefault="00E83958" w:rsidP="002013DC">
                  <w:pPr>
                    <w:spacing w:beforeLines="50" w:before="120" w:afterLines="50" w:after="120" w:line="300" w:lineRule="auto"/>
                    <w:rPr>
                      <w:rFonts w:ascii="Times New Roman" w:hAnsi="Times New Roman"/>
                      <w:sz w:val="20"/>
                      <w:szCs w:val="20"/>
                      <w:lang w:val="sv-SE"/>
                    </w:rPr>
                  </w:pPr>
                  <w:r w:rsidRPr="00333C25">
                    <w:rPr>
                      <w:rFonts w:ascii="Times New Roman" w:hAnsi="Times New Roman"/>
                      <w:sz w:val="20"/>
                      <w:szCs w:val="20"/>
                      <w:lang w:val="en-GB"/>
                    </w:rPr>
                    <w:t>Beam management: L1-RSRP reporting</w:t>
                  </w:r>
                </w:p>
              </w:tc>
              <w:tc>
                <w:tcPr>
                  <w:tcW w:w="2351" w:type="dxa"/>
                </w:tcPr>
                <w:p w14:paraId="27DC4B41" w14:textId="740A9BCD" w:rsidR="00E83958" w:rsidRPr="00333C25" w:rsidRDefault="006311C3" w:rsidP="002013DC">
                  <w:pPr>
                    <w:spacing w:beforeLines="50" w:before="120" w:afterLines="50" w:after="120" w:line="300" w:lineRule="auto"/>
                    <w:rPr>
                      <w:rFonts w:ascii="Times New Roman" w:hAnsi="Times New Roman"/>
                      <w:sz w:val="20"/>
                      <w:szCs w:val="20"/>
                      <w:lang w:val="sv-SE"/>
                    </w:rPr>
                  </w:pPr>
                  <w:r w:rsidRPr="00333C25">
                    <w:rPr>
                      <w:rFonts w:ascii="Times New Roman" w:hAnsi="Times New Roman"/>
                      <w:sz w:val="20"/>
                      <w:szCs w:val="20"/>
                      <w:lang w:val="sv-SE"/>
                    </w:rPr>
                    <w:t>Rough</w:t>
                  </w:r>
                </w:p>
              </w:tc>
            </w:tr>
          </w:tbl>
          <w:p w14:paraId="53A5195C" w14:textId="2030E6D3" w:rsidR="00E83958" w:rsidRDefault="00E83958" w:rsidP="002013DC">
            <w:pPr>
              <w:spacing w:beforeLines="50" w:before="120" w:afterLines="50" w:after="120" w:line="300" w:lineRule="auto"/>
              <w:rPr>
                <w:rFonts w:ascii="Times New Roman" w:hAnsi="Times New Roman"/>
                <w:sz w:val="20"/>
                <w:szCs w:val="20"/>
                <w:lang w:val="sv-SE"/>
              </w:rPr>
            </w:pPr>
          </w:p>
        </w:tc>
      </w:tr>
    </w:tbl>
    <w:p w14:paraId="12EF7A03" w14:textId="4040E847" w:rsidR="00C117EC" w:rsidRDefault="00C117EC" w:rsidP="002013DC">
      <w:pPr>
        <w:spacing w:beforeLines="50" w:before="120" w:afterLines="50" w:after="120" w:line="300" w:lineRule="auto"/>
        <w:rPr>
          <w:rFonts w:eastAsia="宋体"/>
          <w:color w:val="FF0000"/>
        </w:rPr>
      </w:pPr>
      <w:r w:rsidRPr="00C117EC">
        <w:rPr>
          <w:rFonts w:ascii="Times New Roman" w:hAnsi="Times New Roman"/>
          <w:sz w:val="20"/>
          <w:szCs w:val="20"/>
        </w:rPr>
        <w:t>Based on the above background, we have the following observations:</w:t>
      </w:r>
    </w:p>
    <w:p w14:paraId="62368F03" w14:textId="0DB8E46C" w:rsidR="00CD17CD" w:rsidRDefault="00C117EC" w:rsidP="00CD17CD">
      <w:pPr>
        <w:spacing w:beforeLines="50" w:before="120" w:afterLines="50" w:after="120" w:line="300" w:lineRule="auto"/>
        <w:rPr>
          <w:rFonts w:ascii="Times New Roman" w:hAnsi="Times New Roman"/>
          <w:b/>
          <w:sz w:val="20"/>
          <w:szCs w:val="20"/>
        </w:rPr>
      </w:pPr>
      <w:r w:rsidRPr="00C117EC">
        <w:rPr>
          <w:rFonts w:ascii="Times New Roman" w:hAnsi="Times New Roman" w:hint="eastAsia"/>
          <w:b/>
          <w:sz w:val="20"/>
          <w:szCs w:val="20"/>
        </w:rPr>
        <w:t>O</w:t>
      </w:r>
      <w:r w:rsidRPr="00C117EC">
        <w:rPr>
          <w:rFonts w:ascii="Times New Roman" w:hAnsi="Times New Roman"/>
          <w:b/>
          <w:sz w:val="20"/>
          <w:szCs w:val="20"/>
        </w:rPr>
        <w:t xml:space="preserve">bservation 1: </w:t>
      </w:r>
      <w:r w:rsidR="00CD17CD">
        <w:rPr>
          <w:rFonts w:ascii="Times New Roman" w:hAnsi="Times New Roman"/>
          <w:b/>
          <w:sz w:val="20"/>
          <w:szCs w:val="20"/>
        </w:rPr>
        <w:t xml:space="preserve">The </w:t>
      </w:r>
      <w:r w:rsidR="00B117C8">
        <w:rPr>
          <w:rFonts w:ascii="Times New Roman" w:hAnsi="Times New Roman"/>
          <w:b/>
          <w:sz w:val="20"/>
          <w:szCs w:val="20"/>
        </w:rPr>
        <w:t>s</w:t>
      </w:r>
      <w:r w:rsidR="00CD17CD" w:rsidRPr="00CD17CD">
        <w:rPr>
          <w:rFonts w:ascii="Times New Roman" w:hAnsi="Times New Roman"/>
          <w:b/>
          <w:sz w:val="20"/>
          <w:szCs w:val="20"/>
        </w:rPr>
        <w:t xml:space="preserve">pherical coverage requirement </w:t>
      </w:r>
      <w:r w:rsidR="00CD17CD">
        <w:rPr>
          <w:rFonts w:ascii="Times New Roman" w:hAnsi="Times New Roman"/>
          <w:b/>
          <w:sz w:val="20"/>
          <w:szCs w:val="20"/>
        </w:rPr>
        <w:t>f</w:t>
      </w:r>
      <w:r w:rsidR="00CD17CD" w:rsidRPr="00CD17CD">
        <w:rPr>
          <w:rFonts w:ascii="Times New Roman" w:hAnsi="Times New Roman"/>
          <w:b/>
          <w:sz w:val="20"/>
          <w:szCs w:val="20"/>
        </w:rPr>
        <w:t>or simultaneous reception from multiple directions</w:t>
      </w:r>
      <w:r w:rsidR="00CD17CD">
        <w:rPr>
          <w:rFonts w:ascii="Times New Roman" w:hAnsi="Times New Roman"/>
          <w:b/>
          <w:sz w:val="20"/>
          <w:szCs w:val="20"/>
        </w:rPr>
        <w:t xml:space="preserve"> </w:t>
      </w:r>
      <w:r w:rsidR="00B117C8">
        <w:rPr>
          <w:rFonts w:ascii="Times New Roman" w:hAnsi="Times New Roman"/>
          <w:b/>
          <w:sz w:val="20"/>
          <w:szCs w:val="20"/>
        </w:rPr>
        <w:t>to</w:t>
      </w:r>
      <w:r w:rsidR="00CD17CD">
        <w:rPr>
          <w:rFonts w:ascii="Times New Roman" w:hAnsi="Times New Roman"/>
          <w:b/>
          <w:sz w:val="20"/>
          <w:szCs w:val="20"/>
        </w:rPr>
        <w:t xml:space="preserve"> PC6 should satisfy </w:t>
      </w:r>
      <w:r w:rsidR="00CD17CD" w:rsidRPr="00D16A3C">
        <w:rPr>
          <w:rFonts w:ascii="Times New Roman" w:hAnsi="Times New Roman"/>
          <w:b/>
          <w:sz w:val="20"/>
          <w:szCs w:val="20"/>
        </w:rPr>
        <w:t xml:space="preserve">7.3K.6 instead of </w:t>
      </w:r>
      <w:r w:rsidR="00D16A3C" w:rsidRPr="00D16A3C">
        <w:rPr>
          <w:rFonts w:ascii="Times New Roman" w:hAnsi="Times New Roman"/>
          <w:b/>
          <w:sz w:val="20"/>
          <w:szCs w:val="20"/>
        </w:rPr>
        <w:t>7.3.4.6</w:t>
      </w:r>
      <w:r w:rsidR="00B26F46">
        <w:rPr>
          <w:rFonts w:ascii="Times New Roman" w:hAnsi="Times New Roman"/>
          <w:b/>
          <w:sz w:val="20"/>
          <w:szCs w:val="20"/>
        </w:rPr>
        <w:t>.</w:t>
      </w:r>
    </w:p>
    <w:p w14:paraId="091FB6CA" w14:textId="69CE12BC" w:rsidR="006927E1" w:rsidRPr="00C0489D" w:rsidRDefault="006927E1" w:rsidP="00CD17CD">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lastRenderedPageBreak/>
        <w:t xml:space="preserve">In essense, the legacy RF requirement </w:t>
      </w:r>
      <w:r w:rsidR="00C0489D">
        <w:rPr>
          <w:rFonts w:ascii="Times New Roman" w:hAnsi="Times New Roman"/>
          <w:sz w:val="20"/>
          <w:szCs w:val="20"/>
          <w:lang w:val="sv-SE"/>
        </w:rPr>
        <w:t xml:space="preserve">(Section </w:t>
      </w:r>
      <w:r w:rsidR="00C0489D" w:rsidRPr="00C0489D">
        <w:rPr>
          <w:rFonts w:ascii="Times New Roman" w:hAnsi="Times New Roman"/>
          <w:sz w:val="20"/>
          <w:szCs w:val="20"/>
          <w:lang w:val="sv-SE"/>
        </w:rPr>
        <w:t>7.3.4.6</w:t>
      </w:r>
      <w:r w:rsidR="00C0489D">
        <w:rPr>
          <w:rFonts w:ascii="Times New Roman" w:hAnsi="Times New Roman"/>
          <w:sz w:val="20"/>
          <w:szCs w:val="20"/>
          <w:lang w:val="sv-SE"/>
        </w:rPr>
        <w:t xml:space="preserve">) </w:t>
      </w:r>
      <w:r>
        <w:rPr>
          <w:rFonts w:ascii="Times New Roman" w:hAnsi="Times New Roman"/>
          <w:sz w:val="20"/>
          <w:szCs w:val="20"/>
          <w:lang w:val="sv-SE"/>
        </w:rPr>
        <w:t xml:space="preserve">can not be considered in the multi-Rx DL simultaneous reception scenario since we can’t ensure the </w:t>
      </w:r>
      <w:r>
        <w:rPr>
          <w:rFonts w:ascii="Times New Roman" w:hAnsi="Times New Roman" w:hint="eastAsia"/>
          <w:sz w:val="20"/>
          <w:szCs w:val="20"/>
          <w:lang w:val="sv-SE"/>
        </w:rPr>
        <w:t>“</w:t>
      </w:r>
      <w:r>
        <w:rPr>
          <w:rFonts w:ascii="Times New Roman" w:hAnsi="Times New Roman" w:hint="eastAsia"/>
          <w:sz w:val="20"/>
          <w:szCs w:val="20"/>
          <w:lang w:val="sv-SE"/>
        </w:rPr>
        <w:t>l</w:t>
      </w:r>
      <w:r>
        <w:rPr>
          <w:rFonts w:ascii="Times New Roman" w:hAnsi="Times New Roman"/>
          <w:sz w:val="20"/>
          <w:szCs w:val="20"/>
          <w:lang w:val="sv-SE"/>
        </w:rPr>
        <w:t>ike</w:t>
      </w:r>
      <w:r>
        <w:rPr>
          <w:rFonts w:ascii="Times New Roman" w:hAnsi="Times New Roman" w:hint="eastAsia"/>
          <w:sz w:val="20"/>
          <w:szCs w:val="20"/>
          <w:lang w:val="sv-SE"/>
        </w:rPr>
        <w:t>”</w:t>
      </w:r>
      <w:r>
        <w:rPr>
          <w:rFonts w:ascii="Times New Roman" w:hAnsi="Times New Roman"/>
          <w:sz w:val="20"/>
          <w:szCs w:val="20"/>
          <w:lang w:val="sv-SE"/>
        </w:rPr>
        <w:t xml:space="preserve"> directions are to different panels based on 7.3.4. </w:t>
      </w:r>
    </w:p>
    <w:p w14:paraId="1FE73444" w14:textId="36295B25" w:rsidR="00B26F46" w:rsidRDefault="00B26F46" w:rsidP="00CD17CD">
      <w:pPr>
        <w:spacing w:beforeLines="50" w:before="120" w:afterLines="50" w:after="120" w:line="300" w:lineRule="auto"/>
        <w:rPr>
          <w:rFonts w:ascii="Times New Roman" w:hAnsi="Times New Roman"/>
          <w:b/>
          <w:sz w:val="20"/>
          <w:szCs w:val="20"/>
        </w:rPr>
      </w:pPr>
      <w:r>
        <w:rPr>
          <w:rFonts w:ascii="Times New Roman" w:hAnsi="Times New Roman"/>
          <w:b/>
          <w:sz w:val="20"/>
          <w:szCs w:val="20"/>
        </w:rPr>
        <w:t xml:space="preserve">Observation 2: The existing 2AoA </w:t>
      </w:r>
      <w:r w:rsidRPr="00B26F46">
        <w:rPr>
          <w:rFonts w:ascii="Times New Roman" w:hAnsi="Times New Roman"/>
          <w:b/>
          <w:sz w:val="20"/>
          <w:szCs w:val="20"/>
        </w:rPr>
        <w:t>Setup 3</w:t>
      </w:r>
      <w:r>
        <w:rPr>
          <w:rFonts w:ascii="Times New Roman" w:hAnsi="Times New Roman"/>
          <w:b/>
          <w:sz w:val="20"/>
          <w:szCs w:val="20"/>
        </w:rPr>
        <w:t xml:space="preserve"> cannot be directly </w:t>
      </w:r>
      <w:r w:rsidR="0094426E">
        <w:rPr>
          <w:rFonts w:ascii="Times New Roman" w:hAnsi="Times New Roman"/>
          <w:b/>
          <w:sz w:val="20"/>
          <w:szCs w:val="20"/>
        </w:rPr>
        <w:t>used</w:t>
      </w:r>
      <w:r>
        <w:rPr>
          <w:rFonts w:ascii="Times New Roman" w:hAnsi="Times New Roman"/>
          <w:b/>
          <w:sz w:val="20"/>
          <w:szCs w:val="20"/>
        </w:rPr>
        <w:t xml:space="preserve"> </w:t>
      </w:r>
      <w:r w:rsidR="0094426E">
        <w:rPr>
          <w:rFonts w:ascii="Times New Roman" w:hAnsi="Times New Roman"/>
          <w:b/>
          <w:sz w:val="20"/>
          <w:szCs w:val="20"/>
        </w:rPr>
        <w:t>when</w:t>
      </w:r>
      <w:r>
        <w:rPr>
          <w:rFonts w:ascii="Times New Roman" w:hAnsi="Times New Roman"/>
          <w:b/>
          <w:sz w:val="20"/>
          <w:szCs w:val="20"/>
        </w:rPr>
        <w:t xml:space="preserve"> perform</w:t>
      </w:r>
      <w:r w:rsidR="0094426E">
        <w:rPr>
          <w:rFonts w:ascii="Times New Roman" w:hAnsi="Times New Roman"/>
          <w:b/>
          <w:sz w:val="20"/>
          <w:szCs w:val="20"/>
        </w:rPr>
        <w:t>ing</w:t>
      </w:r>
      <w:r>
        <w:rPr>
          <w:rFonts w:ascii="Times New Roman" w:hAnsi="Times New Roman"/>
          <w:b/>
          <w:sz w:val="20"/>
          <w:szCs w:val="20"/>
        </w:rPr>
        <w:t xml:space="preserve"> simultaneous L1-RSRP measurement with multi-panel, since:</w:t>
      </w:r>
    </w:p>
    <w:p w14:paraId="0508C6C6" w14:textId="33A85EBB" w:rsidR="00B26F46" w:rsidRPr="0094426E" w:rsidRDefault="00F0220B" w:rsidP="002849F9">
      <w:pPr>
        <w:pStyle w:val="aff8"/>
        <w:numPr>
          <w:ilvl w:val="0"/>
          <w:numId w:val="10"/>
        </w:numPr>
        <w:spacing w:beforeLines="50" w:before="120" w:afterLines="50" w:after="120" w:line="300" w:lineRule="auto"/>
        <w:ind w:firstLineChars="0"/>
        <w:rPr>
          <w:rFonts w:eastAsiaTheme="minorEastAsia"/>
          <w:b/>
          <w:lang w:eastAsia="zh-CN"/>
        </w:rPr>
      </w:pPr>
      <w:r>
        <w:rPr>
          <w:rFonts w:eastAsiaTheme="minorEastAsia"/>
          <w:b/>
          <w:lang w:eastAsia="zh-CN"/>
        </w:rPr>
        <w:t xml:space="preserve">The </w:t>
      </w:r>
      <w:r w:rsidR="00315764">
        <w:rPr>
          <w:rFonts w:eastAsiaTheme="minorEastAsia"/>
          <w:b/>
          <w:lang w:eastAsia="zh-CN"/>
        </w:rPr>
        <w:t xml:space="preserve">setup </w:t>
      </w:r>
      <w:r>
        <w:rPr>
          <w:rFonts w:eastAsiaTheme="minorEastAsia"/>
          <w:b/>
          <w:lang w:eastAsia="zh-CN"/>
        </w:rPr>
        <w:t>is based on the assumption that at one time instance, there is only one beam to re</w:t>
      </w:r>
      <w:r w:rsidR="0094426E">
        <w:rPr>
          <w:rFonts w:eastAsiaTheme="minorEastAsia"/>
          <w:b/>
          <w:lang w:eastAsia="zh-CN"/>
        </w:rPr>
        <w:t>ceive</w:t>
      </w:r>
    </w:p>
    <w:p w14:paraId="01459624" w14:textId="5E195E34" w:rsidR="00CD17CD" w:rsidRDefault="0094426E" w:rsidP="002849F9">
      <w:pPr>
        <w:pStyle w:val="aff8"/>
        <w:numPr>
          <w:ilvl w:val="0"/>
          <w:numId w:val="10"/>
        </w:numPr>
        <w:spacing w:beforeLines="50" w:before="120" w:afterLines="50" w:after="120" w:line="300" w:lineRule="auto"/>
        <w:ind w:firstLineChars="0"/>
        <w:rPr>
          <w:rFonts w:eastAsiaTheme="minorEastAsia"/>
          <w:b/>
          <w:lang w:eastAsia="zh-CN"/>
        </w:rPr>
      </w:pPr>
      <w:r>
        <w:rPr>
          <w:rFonts w:eastAsiaTheme="minorEastAsia"/>
          <w:b/>
          <w:lang w:eastAsia="zh-CN"/>
        </w:rPr>
        <w:t>For the setup,</w:t>
      </w:r>
      <w:r w:rsidRPr="0094426E">
        <w:rPr>
          <w:rFonts w:eastAsiaTheme="minorEastAsia"/>
          <w:b/>
          <w:lang w:eastAsia="zh-CN"/>
        </w:rPr>
        <w:t xml:space="preserve"> the two active probes, align to directions</w:t>
      </w:r>
      <w:r w:rsidR="003525C3">
        <w:rPr>
          <w:rFonts w:eastAsiaTheme="minorEastAsia"/>
          <w:b/>
          <w:lang w:eastAsia="zh-CN"/>
        </w:rPr>
        <w:t xml:space="preserve"> </w:t>
      </w:r>
      <w:r w:rsidRPr="0094426E">
        <w:rPr>
          <w:rFonts w:eastAsiaTheme="minorEastAsia"/>
          <w:b/>
          <w:lang w:eastAsia="zh-CN"/>
        </w:rPr>
        <w:t xml:space="preserve">which are from the set of directions corresponding to the EIS spherical coverage, i.e., </w:t>
      </w:r>
      <w:r w:rsidR="00B65432" w:rsidRPr="00B65432">
        <w:rPr>
          <w:rFonts w:eastAsiaTheme="minorEastAsia"/>
          <w:b/>
          <w:lang w:eastAsia="zh-CN"/>
        </w:rPr>
        <w:t>non-peak beam direction</w:t>
      </w:r>
      <w:r w:rsidRPr="0094426E">
        <w:rPr>
          <w:rFonts w:eastAsiaTheme="minorEastAsia"/>
          <w:b/>
          <w:lang w:eastAsia="zh-CN"/>
        </w:rPr>
        <w:t xml:space="preserve"> ins</w:t>
      </w:r>
      <w:r>
        <w:rPr>
          <w:rFonts w:eastAsiaTheme="minorEastAsia"/>
          <w:b/>
          <w:lang w:eastAsia="zh-CN"/>
        </w:rPr>
        <w:t>tead of peak beam</w:t>
      </w:r>
      <w:r w:rsidR="003525C3">
        <w:rPr>
          <w:rFonts w:eastAsiaTheme="minorEastAsia"/>
          <w:b/>
          <w:lang w:eastAsia="zh-CN"/>
        </w:rPr>
        <w:t xml:space="preserve"> direction</w:t>
      </w:r>
      <w:r>
        <w:rPr>
          <w:rFonts w:eastAsiaTheme="minorEastAsia"/>
          <w:b/>
          <w:lang w:eastAsia="zh-CN"/>
        </w:rPr>
        <w:t xml:space="preserve">, </w:t>
      </w:r>
      <w:r w:rsidR="00C0489D">
        <w:rPr>
          <w:rFonts w:eastAsiaTheme="minorEastAsia"/>
          <w:b/>
          <w:lang w:eastAsia="zh-CN"/>
        </w:rPr>
        <w:t xml:space="preserve">the setup is </w:t>
      </w:r>
      <w:r w:rsidRPr="0094426E">
        <w:rPr>
          <w:rFonts w:eastAsiaTheme="minorEastAsia"/>
          <w:b/>
          <w:lang w:eastAsia="zh-CN"/>
        </w:rPr>
        <w:t>not fully compliant with the idea of AoA setup design of the L1-RSRP measurement originated from Rel-15 discussion</w:t>
      </w:r>
      <w:r w:rsidR="00463F1D">
        <w:rPr>
          <w:rFonts w:eastAsiaTheme="minorEastAsia"/>
          <w:b/>
          <w:lang w:eastAsia="zh-CN"/>
        </w:rPr>
        <w:t xml:space="preserve"> </w:t>
      </w:r>
    </w:p>
    <w:p w14:paraId="7AEBDA4C" w14:textId="67B0AA77" w:rsidR="00315764" w:rsidRPr="00315764" w:rsidRDefault="00315764" w:rsidP="008C7295">
      <w:pPr>
        <w:spacing w:beforeLines="50" w:before="120" w:afterLines="50" w:after="120" w:line="300" w:lineRule="auto"/>
        <w:rPr>
          <w:rFonts w:ascii="Times New Roman" w:eastAsiaTheme="minorEastAsia" w:hAnsi="Times New Roman"/>
          <w:b/>
          <w:sz w:val="20"/>
          <w:szCs w:val="20"/>
          <w:lang w:val="en-GB"/>
        </w:rPr>
      </w:pPr>
      <w:r w:rsidRPr="00315764">
        <w:rPr>
          <w:rFonts w:ascii="Times New Roman" w:eastAsiaTheme="minorEastAsia" w:hAnsi="Times New Roman"/>
          <w:b/>
          <w:sz w:val="20"/>
          <w:szCs w:val="20"/>
          <w:lang w:val="en-GB"/>
        </w:rPr>
        <w:t>Observation 3: The existing 2AoA setup 4 is used to test coverage of scenarios with large SS-RSRP difference or large Io difference</w:t>
      </w:r>
      <w:r>
        <w:rPr>
          <w:rFonts w:ascii="Times New Roman" w:eastAsiaTheme="minorEastAsia" w:hAnsi="Times New Roman"/>
          <w:b/>
          <w:sz w:val="20"/>
          <w:szCs w:val="20"/>
          <w:lang w:val="en-GB"/>
        </w:rPr>
        <w:t xml:space="preserve">, it is </w:t>
      </w:r>
      <w:r w:rsidRPr="00315764">
        <w:rPr>
          <w:rFonts w:ascii="Times New Roman" w:eastAsiaTheme="minorEastAsia" w:hAnsi="Times New Roman"/>
          <w:b/>
          <w:sz w:val="20"/>
          <w:szCs w:val="20"/>
          <w:lang w:val="en-GB"/>
        </w:rPr>
        <w:t>unavailable</w:t>
      </w:r>
      <w:r>
        <w:rPr>
          <w:rFonts w:ascii="Times New Roman" w:eastAsiaTheme="minorEastAsia" w:hAnsi="Times New Roman"/>
          <w:b/>
          <w:sz w:val="20"/>
          <w:szCs w:val="20"/>
          <w:lang w:val="en-GB"/>
        </w:rPr>
        <w:t xml:space="preserve"> </w:t>
      </w:r>
      <w:r w:rsidR="008C7295">
        <w:rPr>
          <w:rFonts w:ascii="Times New Roman" w:eastAsiaTheme="minorEastAsia" w:hAnsi="Times New Roman"/>
          <w:b/>
          <w:sz w:val="20"/>
          <w:szCs w:val="20"/>
          <w:lang w:val="en-GB"/>
        </w:rPr>
        <w:t xml:space="preserve">in HST multi-panel simultaneous </w:t>
      </w:r>
      <w:r w:rsidR="008C7295" w:rsidRPr="008C7295">
        <w:rPr>
          <w:rFonts w:ascii="Times New Roman" w:eastAsiaTheme="minorEastAsia" w:hAnsi="Times New Roman"/>
          <w:b/>
          <w:sz w:val="20"/>
          <w:szCs w:val="20"/>
          <w:lang w:val="en-GB"/>
        </w:rPr>
        <w:t>L1-RSRP measurement scenario</w:t>
      </w:r>
    </w:p>
    <w:p w14:paraId="6A75FDE8" w14:textId="276A274E" w:rsidR="00B871D5" w:rsidRPr="00D132E5" w:rsidRDefault="00953FE2" w:rsidP="00CE7B58">
      <w:pPr>
        <w:spacing w:beforeLines="50" w:before="120" w:afterLines="50" w:after="120" w:line="300" w:lineRule="auto"/>
        <w:rPr>
          <w:rFonts w:ascii="Times New Roman" w:eastAsiaTheme="minorEastAsia" w:hAnsi="Times New Roman"/>
          <w:b/>
          <w:sz w:val="20"/>
          <w:szCs w:val="20"/>
          <w:lang w:val="en-GB"/>
        </w:rPr>
      </w:pPr>
      <w:r w:rsidRPr="00D132E5">
        <w:rPr>
          <w:rFonts w:ascii="Times New Roman" w:eastAsiaTheme="minorEastAsia" w:hAnsi="Times New Roman" w:hint="eastAsia"/>
          <w:b/>
          <w:sz w:val="20"/>
          <w:szCs w:val="20"/>
          <w:lang w:val="en-GB"/>
        </w:rPr>
        <w:t>O</w:t>
      </w:r>
      <w:r w:rsidRPr="00D132E5">
        <w:rPr>
          <w:rFonts w:ascii="Times New Roman" w:eastAsiaTheme="minorEastAsia" w:hAnsi="Times New Roman"/>
          <w:b/>
          <w:sz w:val="20"/>
          <w:szCs w:val="20"/>
          <w:lang w:val="en-GB"/>
        </w:rPr>
        <w:t xml:space="preserve">bservation </w:t>
      </w:r>
      <w:r w:rsidR="00315764">
        <w:rPr>
          <w:rFonts w:ascii="Times New Roman" w:eastAsiaTheme="minorEastAsia" w:hAnsi="Times New Roman"/>
          <w:b/>
          <w:sz w:val="20"/>
          <w:szCs w:val="20"/>
          <w:lang w:val="en-GB"/>
        </w:rPr>
        <w:t>4</w:t>
      </w:r>
      <w:r w:rsidRPr="00D132E5">
        <w:rPr>
          <w:rFonts w:ascii="Times New Roman" w:eastAsiaTheme="minorEastAsia" w:hAnsi="Times New Roman"/>
          <w:b/>
          <w:sz w:val="20"/>
          <w:szCs w:val="20"/>
          <w:lang w:val="en-GB"/>
        </w:rPr>
        <w:t xml:space="preserve">: </w:t>
      </w:r>
      <w:r w:rsidR="00D132E5" w:rsidRPr="00D132E5">
        <w:rPr>
          <w:rFonts w:ascii="Times New Roman" w:eastAsiaTheme="minorEastAsia" w:hAnsi="Times New Roman"/>
          <w:b/>
          <w:sz w:val="20"/>
          <w:szCs w:val="20"/>
          <w:lang w:val="en-GB"/>
        </w:rPr>
        <w:t xml:space="preserve">No matter from RF respective or RRM perspective, the </w:t>
      </w:r>
      <w:r w:rsidR="00D132E5" w:rsidRPr="00D132E5">
        <w:rPr>
          <w:rFonts w:ascii="Times New Roman" w:eastAsia="Malgun Gothic" w:hAnsi="Times New Roman"/>
          <w:b/>
          <w:sz w:val="20"/>
          <w:szCs w:val="20"/>
        </w:rPr>
        <w:t xml:space="preserve">angular separation between 2AoAs is only </w:t>
      </w:r>
      <w:r w:rsidR="00D132E5" w:rsidRPr="00D132E5">
        <w:rPr>
          <w:rFonts w:ascii="Times New Roman" w:hAnsi="Times New Roman"/>
          <w:b/>
          <w:sz w:val="20"/>
          <w:szCs w:val="20"/>
        </w:rPr>
        <w:t>150°</w:t>
      </w:r>
      <w:r w:rsidR="00FF1965">
        <w:rPr>
          <w:rFonts w:ascii="Times New Roman" w:hAnsi="Times New Roman"/>
          <w:b/>
          <w:sz w:val="20"/>
          <w:szCs w:val="20"/>
        </w:rPr>
        <w:t xml:space="preserve"> for PC6</w:t>
      </w:r>
    </w:p>
    <w:p w14:paraId="5C70E465" w14:textId="4503A434" w:rsidR="00463F1D" w:rsidRPr="00C05428" w:rsidRDefault="00602000" w:rsidP="00CE7B58">
      <w:pPr>
        <w:spacing w:beforeLines="50" w:before="120" w:afterLines="50" w:after="120" w:line="300" w:lineRule="auto"/>
        <w:rPr>
          <w:rFonts w:ascii="Times New Roman" w:eastAsiaTheme="minorEastAsia" w:hAnsi="Times New Roman"/>
          <w:sz w:val="20"/>
          <w:szCs w:val="20"/>
          <w:lang w:val="en-GB"/>
        </w:rPr>
      </w:pPr>
      <w:r w:rsidRPr="00C05428">
        <w:rPr>
          <w:rFonts w:ascii="Times New Roman" w:eastAsiaTheme="minorEastAsia" w:hAnsi="Times New Roman"/>
          <w:sz w:val="20"/>
          <w:szCs w:val="20"/>
          <w:lang w:val="en-GB"/>
        </w:rPr>
        <w:t xml:space="preserve">From this, </w:t>
      </w:r>
      <w:r w:rsidR="00C05428">
        <w:rPr>
          <w:rFonts w:ascii="Times New Roman" w:eastAsiaTheme="minorEastAsia" w:hAnsi="Times New Roman"/>
          <w:sz w:val="20"/>
          <w:szCs w:val="20"/>
          <w:lang w:val="en-GB"/>
        </w:rPr>
        <w:t>we have the following proposal</w:t>
      </w:r>
    </w:p>
    <w:p w14:paraId="703D6630" w14:textId="7ECF47A2" w:rsidR="00315764" w:rsidRPr="00CE7B58" w:rsidRDefault="00B871D5" w:rsidP="00FF1965">
      <w:pPr>
        <w:spacing w:beforeLines="50" w:before="120" w:afterLines="50" w:after="120" w:line="300" w:lineRule="auto"/>
        <w:rPr>
          <w:rFonts w:ascii="Times New Roman" w:eastAsiaTheme="minorEastAsia" w:hAnsi="Times New Roman"/>
          <w:b/>
          <w:sz w:val="20"/>
          <w:szCs w:val="20"/>
          <w:lang w:val="en-GB"/>
        </w:rPr>
      </w:pPr>
      <w:r>
        <w:rPr>
          <w:rFonts w:ascii="Times New Roman" w:eastAsiaTheme="minorEastAsia" w:hAnsi="Times New Roman"/>
          <w:b/>
          <w:sz w:val="20"/>
          <w:szCs w:val="20"/>
          <w:lang w:val="en-GB"/>
        </w:rPr>
        <w:t xml:space="preserve">Proposal 1: </w:t>
      </w:r>
      <w:r w:rsidR="00315764" w:rsidRPr="00CE7B58">
        <w:rPr>
          <w:rFonts w:ascii="Times New Roman" w:eastAsiaTheme="minorEastAsia" w:hAnsi="Times New Roman"/>
          <w:b/>
          <w:sz w:val="20"/>
          <w:szCs w:val="20"/>
          <w:lang w:val="en-GB"/>
        </w:rPr>
        <w:t xml:space="preserve">The existing AoA setups </w:t>
      </w:r>
      <w:r w:rsidR="00CE7B58" w:rsidRPr="00CE7B58">
        <w:rPr>
          <w:rFonts w:ascii="Times New Roman" w:eastAsiaTheme="minorEastAsia" w:hAnsi="Times New Roman"/>
          <w:b/>
          <w:sz w:val="20"/>
          <w:szCs w:val="20"/>
          <w:lang w:val="en-GB"/>
        </w:rPr>
        <w:t>are</w:t>
      </w:r>
      <w:r w:rsidR="00315764" w:rsidRPr="00CE7B58">
        <w:rPr>
          <w:rFonts w:ascii="Times New Roman" w:eastAsiaTheme="minorEastAsia" w:hAnsi="Times New Roman"/>
          <w:b/>
          <w:sz w:val="20"/>
          <w:szCs w:val="20"/>
          <w:lang w:val="en-GB"/>
        </w:rPr>
        <w:t xml:space="preserve"> not applicable to the test for SSB based L1-RSRP measurement </w:t>
      </w:r>
      <w:r w:rsidR="00315764" w:rsidRPr="00CE7B58">
        <w:rPr>
          <w:rFonts w:ascii="Times New Roman" w:eastAsiaTheme="minorEastAsia" w:hAnsi="Times New Roman" w:hint="eastAsia"/>
          <w:b/>
          <w:sz w:val="20"/>
          <w:szCs w:val="20"/>
          <w:lang w:val="en-GB"/>
        </w:rPr>
        <w:t xml:space="preserve">for power class 6 UE </w:t>
      </w:r>
      <w:r w:rsidR="00315764" w:rsidRPr="00CE7B58">
        <w:rPr>
          <w:rFonts w:ascii="Times New Roman" w:eastAsiaTheme="minorEastAsia" w:hAnsi="Times New Roman"/>
          <w:b/>
          <w:sz w:val="20"/>
          <w:szCs w:val="20"/>
          <w:lang w:val="en-GB"/>
        </w:rPr>
        <w:t>supporting SimultaneousReceptionFR2HST-r18</w:t>
      </w:r>
    </w:p>
    <w:p w14:paraId="3B806BAB" w14:textId="04F83317" w:rsidR="00C05428" w:rsidRPr="00315764" w:rsidRDefault="00FF1965" w:rsidP="00FF1965">
      <w:pPr>
        <w:spacing w:beforeLines="50" w:before="120" w:afterLines="50" w:after="120" w:line="300" w:lineRule="auto"/>
        <w:rPr>
          <w:rFonts w:ascii="Times New Roman" w:eastAsiaTheme="minorEastAsia" w:hAnsi="Times New Roman"/>
          <w:b/>
          <w:sz w:val="20"/>
          <w:szCs w:val="20"/>
          <w:lang w:val="en-GB"/>
        </w:rPr>
      </w:pPr>
      <w:r>
        <w:rPr>
          <w:rFonts w:ascii="Times New Roman" w:eastAsiaTheme="minorEastAsia" w:hAnsi="Times New Roman" w:hint="eastAsia"/>
          <w:b/>
          <w:sz w:val="20"/>
          <w:szCs w:val="20"/>
          <w:lang w:val="en-GB"/>
        </w:rPr>
        <w:t>P</w:t>
      </w:r>
      <w:r>
        <w:rPr>
          <w:rFonts w:ascii="Times New Roman" w:eastAsiaTheme="minorEastAsia" w:hAnsi="Times New Roman"/>
          <w:b/>
          <w:sz w:val="20"/>
          <w:szCs w:val="20"/>
          <w:lang w:val="en-GB"/>
        </w:rPr>
        <w:t xml:space="preserve">roposal 2: </w:t>
      </w:r>
      <w:r w:rsidR="009B1453" w:rsidRPr="009B1453">
        <w:rPr>
          <w:rFonts w:ascii="Times New Roman" w:eastAsiaTheme="minorEastAsia" w:hAnsi="Times New Roman"/>
          <w:b/>
          <w:sz w:val="20"/>
          <w:szCs w:val="20"/>
          <w:lang w:val="en-GB"/>
        </w:rPr>
        <w:t>It is necessary to</w:t>
      </w:r>
      <w:r w:rsidR="009B1453" w:rsidRPr="00FF1965">
        <w:rPr>
          <w:rFonts w:ascii="Times New Roman" w:eastAsiaTheme="minorEastAsia" w:hAnsi="Times New Roman"/>
          <w:b/>
          <w:sz w:val="20"/>
          <w:szCs w:val="20"/>
          <w:lang w:val="en-GB"/>
        </w:rPr>
        <w:t xml:space="preserve"> </w:t>
      </w:r>
      <w:r w:rsidR="009B1453">
        <w:rPr>
          <w:rFonts w:ascii="Times New Roman" w:eastAsiaTheme="minorEastAsia" w:hAnsi="Times New Roman"/>
          <w:b/>
          <w:sz w:val="20"/>
          <w:szCs w:val="20"/>
          <w:lang w:val="en-GB"/>
        </w:rPr>
        <w:t>d</w:t>
      </w:r>
      <w:r w:rsidRPr="00FF1965">
        <w:rPr>
          <w:rFonts w:ascii="Times New Roman" w:eastAsiaTheme="minorEastAsia" w:hAnsi="Times New Roman"/>
          <w:b/>
          <w:sz w:val="20"/>
          <w:szCs w:val="20"/>
          <w:lang w:val="en-GB"/>
        </w:rPr>
        <w:t>efine a new AoA setup to support the SSB based L1-RSRP measurement test on FR2-1 PC6 UEs supporting SimultaneousReceptionFR2HST-r18</w:t>
      </w:r>
    </w:p>
    <w:p w14:paraId="2B820C40" w14:textId="7E8B2EC9" w:rsidR="00951F00" w:rsidRDefault="00951F00" w:rsidP="00295F23">
      <w:pPr>
        <w:pStyle w:val="2"/>
        <w:spacing w:beforeLines="50" w:before="120" w:afterLines="50" w:after="120" w:line="300" w:lineRule="auto"/>
        <w:ind w:left="0" w:firstLine="0"/>
        <w:rPr>
          <w:rFonts w:ascii="Times New Roman" w:hAnsi="Times New Roman"/>
          <w:lang w:val="en-US" w:eastAsia="zh-CN"/>
        </w:rPr>
      </w:pPr>
      <w:r w:rsidRPr="00295F23">
        <w:rPr>
          <w:rFonts w:ascii="Times New Roman" w:hAnsi="Times New Roman" w:hint="eastAsia"/>
          <w:lang w:val="en-US" w:eastAsia="zh-CN"/>
        </w:rPr>
        <w:t>2</w:t>
      </w:r>
      <w:r w:rsidRPr="00295F23">
        <w:rPr>
          <w:rFonts w:ascii="Times New Roman" w:hAnsi="Times New Roman"/>
          <w:lang w:val="en-US" w:eastAsia="zh-CN"/>
        </w:rPr>
        <w:t xml:space="preserve">.2 </w:t>
      </w:r>
      <w:r w:rsidR="009B1453">
        <w:rPr>
          <w:rFonts w:ascii="Times New Roman" w:hAnsi="Times New Roman"/>
          <w:lang w:val="en-US" w:eastAsia="zh-CN"/>
        </w:rPr>
        <w:t>How to define n</w:t>
      </w:r>
      <w:r w:rsidRPr="00295F23">
        <w:rPr>
          <w:rFonts w:ascii="Times New Roman" w:hAnsi="Times New Roman"/>
          <w:lang w:val="en-US" w:eastAsia="zh-CN"/>
        </w:rPr>
        <w:t>ew AoA setup</w:t>
      </w:r>
      <w:bookmarkStart w:id="9" w:name="_GoBack"/>
      <w:bookmarkEnd w:id="9"/>
    </w:p>
    <w:p w14:paraId="3E70B0B0" w14:textId="57999EF4" w:rsidR="000561D5" w:rsidRDefault="000561D5" w:rsidP="000561D5">
      <w:pPr>
        <w:spacing w:beforeLines="50" w:before="120" w:afterLines="50" w:after="120" w:line="300" w:lineRule="auto"/>
      </w:pPr>
      <w:r w:rsidRPr="000561D5">
        <w:rPr>
          <w:rFonts w:ascii="Times New Roman" w:eastAsiaTheme="minorEastAsia" w:hAnsi="Times New Roman"/>
          <w:sz w:val="20"/>
          <w:szCs w:val="20"/>
          <w:lang w:val="en-GB"/>
        </w:rPr>
        <w:t>Theoretically, there can be 3 kinds of definition</w:t>
      </w:r>
      <w:r>
        <w:rPr>
          <w:rFonts w:ascii="Times New Roman" w:eastAsiaTheme="minorEastAsia" w:hAnsi="Times New Roman"/>
          <w:sz w:val="20"/>
          <w:szCs w:val="20"/>
          <w:lang w:val="en-GB"/>
        </w:rPr>
        <w:t>s</w:t>
      </w:r>
      <w:r w:rsidRPr="000561D5">
        <w:rPr>
          <w:rFonts w:ascii="Times New Roman" w:eastAsiaTheme="minorEastAsia" w:hAnsi="Times New Roman"/>
          <w:sz w:val="20"/>
          <w:szCs w:val="20"/>
          <w:lang w:val="en-GB"/>
        </w:rPr>
        <w:t xml:space="preserve"> based on the combination of peak </w:t>
      </w:r>
      <w:r w:rsidRPr="000561D5">
        <w:rPr>
          <w:rFonts w:ascii="Times New Roman" w:eastAsiaTheme="minorEastAsia" w:hAnsi="Times New Roman" w:hint="eastAsia"/>
          <w:sz w:val="20"/>
          <w:szCs w:val="20"/>
          <w:lang w:val="en-GB"/>
        </w:rPr>
        <w:t>and</w:t>
      </w:r>
      <w:r w:rsidRPr="000561D5">
        <w:rPr>
          <w:rFonts w:ascii="Times New Roman" w:eastAsiaTheme="minorEastAsia" w:hAnsi="Times New Roman"/>
          <w:sz w:val="20"/>
          <w:szCs w:val="20"/>
          <w:lang w:val="en-GB"/>
        </w:rPr>
        <w:t xml:space="preserve"> non-peak beam direction</w:t>
      </w:r>
      <w:r>
        <w:rPr>
          <w:rFonts w:ascii="Times New Roman" w:eastAsiaTheme="minorEastAsia" w:hAnsi="Times New Roman"/>
          <w:sz w:val="20"/>
          <w:szCs w:val="20"/>
          <w:lang w:val="en-GB"/>
        </w:rPr>
        <w:t>:</w:t>
      </w:r>
      <w:r>
        <w:t xml:space="preserve"> </w:t>
      </w:r>
    </w:p>
    <w:p w14:paraId="0CCB6B02" w14:textId="77777777" w:rsidR="000561D5" w:rsidRPr="00A968A6" w:rsidRDefault="000561D5" w:rsidP="002849F9">
      <w:pPr>
        <w:pStyle w:val="aff8"/>
        <w:numPr>
          <w:ilvl w:val="2"/>
          <w:numId w:val="5"/>
        </w:numPr>
        <w:overflowPunct/>
        <w:autoSpaceDE/>
        <w:autoSpaceDN/>
        <w:adjustRightInd/>
        <w:spacing w:before="50" w:after="50" w:line="300" w:lineRule="auto"/>
        <w:ind w:firstLineChars="0"/>
        <w:textAlignment w:val="auto"/>
        <w:rPr>
          <w:rFonts w:eastAsia="宋体"/>
          <w:color w:val="000000" w:themeColor="text1"/>
          <w:szCs w:val="24"/>
          <w:lang w:eastAsia="zh-CN"/>
        </w:rPr>
      </w:pPr>
      <w:r w:rsidRPr="00A968A6">
        <w:rPr>
          <w:rFonts w:eastAsia="宋体"/>
          <w:color w:val="000000" w:themeColor="text1"/>
          <w:szCs w:val="24"/>
          <w:lang w:eastAsia="zh-CN"/>
        </w:rPr>
        <w:t>Setup X: 2 AoAs for multi-Rx chain DL reception</w:t>
      </w:r>
    </w:p>
    <w:p w14:paraId="72D4DDDA" w14:textId="77777777" w:rsidR="000561D5" w:rsidRPr="00A968A6" w:rsidRDefault="000561D5" w:rsidP="002849F9">
      <w:pPr>
        <w:pStyle w:val="aff8"/>
        <w:numPr>
          <w:ilvl w:val="3"/>
          <w:numId w:val="5"/>
        </w:numPr>
        <w:overflowPunct/>
        <w:autoSpaceDE/>
        <w:autoSpaceDN/>
        <w:adjustRightInd/>
        <w:spacing w:before="50" w:after="50" w:line="300" w:lineRule="auto"/>
        <w:ind w:firstLineChars="0"/>
        <w:textAlignment w:val="auto"/>
        <w:rPr>
          <w:rFonts w:eastAsia="宋体"/>
          <w:color w:val="000000" w:themeColor="text1"/>
          <w:szCs w:val="24"/>
          <w:lang w:eastAsia="zh-CN"/>
        </w:rPr>
      </w:pPr>
      <w:r w:rsidRPr="00A968A6">
        <w:rPr>
          <w:rFonts w:eastAsia="宋体"/>
          <w:color w:val="000000" w:themeColor="text1"/>
          <w:szCs w:val="24"/>
          <w:lang w:eastAsia="zh-CN"/>
        </w:rPr>
        <w:t>Setup Xa: 2 AoAs, both AoAs are in Rx beam peak directions.</w:t>
      </w:r>
    </w:p>
    <w:p w14:paraId="7299BEAB" w14:textId="77777777" w:rsidR="000561D5" w:rsidRPr="00A968A6" w:rsidRDefault="000561D5" w:rsidP="002849F9">
      <w:pPr>
        <w:pStyle w:val="aff8"/>
        <w:numPr>
          <w:ilvl w:val="3"/>
          <w:numId w:val="5"/>
        </w:numPr>
        <w:overflowPunct/>
        <w:autoSpaceDE/>
        <w:autoSpaceDN/>
        <w:adjustRightInd/>
        <w:spacing w:before="50" w:after="50" w:line="300" w:lineRule="auto"/>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Xb: 2 AoAs, both AoAs are in non Rx beam peak directions. </w:t>
      </w:r>
    </w:p>
    <w:p w14:paraId="0F34940B" w14:textId="77777777" w:rsidR="000561D5" w:rsidRPr="00A968A6" w:rsidRDefault="000561D5" w:rsidP="002849F9">
      <w:pPr>
        <w:pStyle w:val="aff8"/>
        <w:numPr>
          <w:ilvl w:val="3"/>
          <w:numId w:val="5"/>
        </w:numPr>
        <w:overflowPunct/>
        <w:autoSpaceDE/>
        <w:autoSpaceDN/>
        <w:adjustRightInd/>
        <w:spacing w:before="50" w:after="50" w:line="300" w:lineRule="auto"/>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Xc: 2 AoAs, </w:t>
      </w:r>
    </w:p>
    <w:p w14:paraId="6F202F74" w14:textId="77777777" w:rsidR="000561D5" w:rsidRPr="00A968A6" w:rsidRDefault="000561D5" w:rsidP="002849F9">
      <w:pPr>
        <w:pStyle w:val="aff8"/>
        <w:numPr>
          <w:ilvl w:val="4"/>
          <w:numId w:val="5"/>
        </w:numPr>
        <w:overflowPunct/>
        <w:autoSpaceDE/>
        <w:autoSpaceDN/>
        <w:adjustRightInd/>
        <w:spacing w:before="50" w:after="50" w:line="300" w:lineRule="auto"/>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Xc-1: 1 AoA in Rx beam peak direction, 1 in non Rx beam peak without change in direction </w:t>
      </w:r>
    </w:p>
    <w:p w14:paraId="40C95D97" w14:textId="77777777" w:rsidR="000561D5" w:rsidRDefault="000561D5" w:rsidP="002849F9">
      <w:pPr>
        <w:pStyle w:val="aff8"/>
        <w:numPr>
          <w:ilvl w:val="4"/>
          <w:numId w:val="5"/>
        </w:numPr>
        <w:overflowPunct/>
        <w:autoSpaceDE/>
        <w:autoSpaceDN/>
        <w:adjustRightInd/>
        <w:spacing w:before="50" w:after="50" w:line="300" w:lineRule="auto"/>
        <w:ind w:firstLineChars="0"/>
        <w:textAlignment w:val="auto"/>
        <w:rPr>
          <w:rFonts w:eastAsia="宋体"/>
          <w:color w:val="000000" w:themeColor="text1"/>
          <w:szCs w:val="24"/>
          <w:lang w:eastAsia="zh-CN"/>
        </w:rPr>
      </w:pPr>
      <w:r w:rsidRPr="00A968A6">
        <w:rPr>
          <w:rFonts w:eastAsia="宋体"/>
          <w:color w:val="000000" w:themeColor="text1"/>
          <w:szCs w:val="24"/>
          <w:lang w:eastAsia="zh-CN"/>
        </w:rPr>
        <w:t>Setup Xc-2: 1 AoA in Rx beam peak direction, 1 in non Rx beam peak with change in direction</w:t>
      </w:r>
    </w:p>
    <w:p w14:paraId="47B7CB4D" w14:textId="354A1322" w:rsidR="000561D5" w:rsidRPr="000561D5" w:rsidRDefault="000561D5" w:rsidP="000561D5">
      <w:pPr>
        <w:spacing w:beforeLines="50" w:before="120" w:afterLines="50" w:after="120" w:line="300" w:lineRule="auto"/>
        <w:rPr>
          <w:rFonts w:ascii="Times New Roman" w:eastAsiaTheme="minorEastAsia" w:hAnsi="Times New Roman"/>
          <w:sz w:val="20"/>
          <w:szCs w:val="20"/>
          <w:lang w:val="en-GB"/>
        </w:rPr>
      </w:pPr>
      <w:r w:rsidRPr="000561D5">
        <w:rPr>
          <w:rFonts w:ascii="Times New Roman" w:eastAsiaTheme="minorEastAsia" w:hAnsi="Times New Roman"/>
          <w:sz w:val="20"/>
          <w:szCs w:val="20"/>
          <w:lang w:val="en-GB"/>
        </w:rPr>
        <w:t>However, a Measurement Setup was indicated in TS 38.810</w:t>
      </w:r>
    </w:p>
    <w:tbl>
      <w:tblPr>
        <w:tblStyle w:val="aff7"/>
        <w:tblW w:w="0" w:type="auto"/>
        <w:tblLook w:val="04A0" w:firstRow="1" w:lastRow="0" w:firstColumn="1" w:lastColumn="0" w:noHBand="0" w:noVBand="1"/>
      </w:tblPr>
      <w:tblGrid>
        <w:gridCol w:w="9629"/>
      </w:tblGrid>
      <w:tr w:rsidR="000561D5" w14:paraId="39D4A65D" w14:textId="77777777" w:rsidTr="000561D5">
        <w:tc>
          <w:tcPr>
            <w:tcW w:w="9629" w:type="dxa"/>
          </w:tcPr>
          <w:p w14:paraId="37BA3DD6" w14:textId="77777777" w:rsidR="000561D5" w:rsidRPr="000561D5" w:rsidRDefault="000561D5" w:rsidP="000561D5">
            <w:pPr>
              <w:pStyle w:val="3"/>
              <w:outlineLvl w:val="2"/>
              <w:rPr>
                <w:rFonts w:ascii="Times New Roman" w:hAnsi="Times New Roman"/>
                <w:b/>
                <w:sz w:val="20"/>
              </w:rPr>
            </w:pPr>
            <w:bookmarkStart w:id="10" w:name="_Toc155642284"/>
            <w:r w:rsidRPr="000561D5">
              <w:rPr>
                <w:rFonts w:ascii="Times New Roman" w:hAnsi="Times New Roman"/>
                <w:b/>
                <w:sz w:val="20"/>
              </w:rPr>
              <w:t>5.2.2 Measurement Setup with Full Degrees of Freedom for AoA1 with Fixed Angular Offset(s) Between AoA1 and AoA2</w:t>
            </w:r>
            <w:bookmarkEnd w:id="10"/>
          </w:p>
          <w:p w14:paraId="4D686AC3" w14:textId="7EE31002" w:rsidR="000561D5" w:rsidRDefault="000561D5" w:rsidP="000561D5">
            <w:pPr>
              <w:spacing w:beforeLines="50" w:before="120" w:afterLines="50" w:after="120" w:line="300" w:lineRule="auto"/>
            </w:pPr>
            <w:r w:rsidRPr="004C6025">
              <w:rPr>
                <w:rFonts w:ascii="Times New Roman" w:eastAsia="Yu Mincho" w:hAnsi="Times New Roman"/>
                <w:sz w:val="20"/>
                <w:szCs w:val="20"/>
                <w:lang w:val="sv-SE" w:eastAsia="en-US"/>
              </w:rPr>
              <w:t>Due to the fixed offset between AoAs, the AoA2 probe cannot track/follow a DUT’s reference direction, e.g., beam peak, during testing as illustrated in Table 5.2.2-1 for two different DUT orientations/test points.</w:t>
            </w:r>
          </w:p>
        </w:tc>
      </w:tr>
    </w:tbl>
    <w:p w14:paraId="085186F1" w14:textId="2D7CB93C" w:rsidR="000561D5" w:rsidRDefault="00A66F8D" w:rsidP="000561D5">
      <w:pPr>
        <w:spacing w:beforeLines="50" w:before="120" w:afterLines="50" w:after="120" w:line="300" w:lineRule="auto"/>
        <w:rPr>
          <w:rFonts w:ascii="Times New Roman" w:hAnsi="Times New Roman"/>
          <w:sz w:val="20"/>
          <w:szCs w:val="20"/>
          <w:lang w:val="sv-SE"/>
        </w:rPr>
      </w:pPr>
      <w:r>
        <w:rPr>
          <w:rFonts w:ascii="Times New Roman" w:eastAsiaTheme="minorEastAsia" w:hAnsi="Times New Roman"/>
          <w:sz w:val="20"/>
          <w:szCs w:val="20"/>
          <w:lang w:val="en-GB"/>
        </w:rPr>
        <w:t>Based on the limitation, t</w:t>
      </w:r>
      <w:r w:rsidR="000561D5" w:rsidRPr="000561D5">
        <w:rPr>
          <w:rFonts w:ascii="Times New Roman" w:eastAsiaTheme="minorEastAsia" w:hAnsi="Times New Roman"/>
          <w:sz w:val="20"/>
          <w:szCs w:val="20"/>
          <w:lang w:val="en-GB"/>
        </w:rPr>
        <w:t xml:space="preserve">hat means </w:t>
      </w:r>
      <w:r w:rsidR="000561D5">
        <w:rPr>
          <w:rFonts w:ascii="Times New Roman" w:hAnsi="Times New Roman"/>
          <w:sz w:val="20"/>
          <w:szCs w:val="20"/>
          <w:lang w:val="sv-SE"/>
        </w:rPr>
        <w:t>the</w:t>
      </w:r>
      <w:r w:rsidR="000561D5" w:rsidRPr="00544EEE">
        <w:rPr>
          <w:rFonts w:ascii="Times New Roman" w:hAnsi="Times New Roman"/>
          <w:sz w:val="20"/>
          <w:szCs w:val="20"/>
          <w:lang w:val="sv-SE"/>
        </w:rPr>
        <w:t xml:space="preserve"> Setup Xa </w:t>
      </w:r>
      <w:r w:rsidR="000561D5">
        <w:rPr>
          <w:rFonts w:ascii="Times New Roman" w:hAnsi="Times New Roman"/>
          <w:sz w:val="20"/>
          <w:szCs w:val="20"/>
          <w:lang w:val="sv-SE"/>
        </w:rPr>
        <w:t xml:space="preserve">(beam peak+beam peak) </w:t>
      </w:r>
      <w:r w:rsidR="000561D5" w:rsidRPr="00544EEE">
        <w:rPr>
          <w:rFonts w:ascii="Times New Roman" w:hAnsi="Times New Roman"/>
          <w:sz w:val="20"/>
          <w:szCs w:val="20"/>
          <w:lang w:val="sv-SE"/>
        </w:rPr>
        <w:t>is almost impossible</w:t>
      </w:r>
      <w:r w:rsidR="00993ABE">
        <w:rPr>
          <w:rFonts w:ascii="Times New Roman" w:hAnsi="Times New Roman"/>
          <w:sz w:val="20"/>
          <w:szCs w:val="20"/>
          <w:lang w:val="sv-SE"/>
        </w:rPr>
        <w:t xml:space="preserve">. </w:t>
      </w:r>
    </w:p>
    <w:p w14:paraId="3A6E0DC7" w14:textId="26010118" w:rsidR="00993ABE" w:rsidRDefault="00F429A9" w:rsidP="00993ABE">
      <w:pPr>
        <w:spacing w:beforeLines="50" w:before="120" w:afterLines="50" w:after="120" w:line="300" w:lineRule="auto"/>
        <w:rPr>
          <w:rFonts w:ascii="Times New Roman" w:eastAsiaTheme="minorEastAsia" w:hAnsi="Times New Roman"/>
          <w:b/>
          <w:sz w:val="20"/>
          <w:szCs w:val="20"/>
          <w:lang w:val="en-GB"/>
        </w:rPr>
      </w:pPr>
      <w:r>
        <w:rPr>
          <w:rFonts w:ascii="Times New Roman" w:eastAsiaTheme="minorEastAsia" w:hAnsi="Times New Roman"/>
          <w:b/>
          <w:sz w:val="20"/>
          <w:szCs w:val="20"/>
          <w:lang w:val="en-GB"/>
        </w:rPr>
        <w:t>Proposal 3</w:t>
      </w:r>
      <w:r w:rsidR="00993ABE" w:rsidRPr="00D132E5">
        <w:rPr>
          <w:rFonts w:ascii="Times New Roman" w:eastAsiaTheme="minorEastAsia" w:hAnsi="Times New Roman"/>
          <w:b/>
          <w:sz w:val="20"/>
          <w:szCs w:val="20"/>
          <w:lang w:val="en-GB"/>
        </w:rPr>
        <w:t xml:space="preserve">: </w:t>
      </w:r>
      <w:r w:rsidR="00993ABE">
        <w:rPr>
          <w:rFonts w:ascii="Times New Roman" w:eastAsiaTheme="minorEastAsia" w:hAnsi="Times New Roman"/>
          <w:b/>
          <w:sz w:val="20"/>
          <w:szCs w:val="20"/>
          <w:lang w:val="en-GB"/>
        </w:rPr>
        <w:t>RAN4 not to consider the following 2Ao</w:t>
      </w:r>
      <w:r w:rsidR="00993ABE">
        <w:rPr>
          <w:rFonts w:ascii="Times New Roman" w:eastAsiaTheme="minorEastAsia" w:hAnsi="Times New Roman" w:hint="eastAsia"/>
          <w:b/>
          <w:sz w:val="20"/>
          <w:szCs w:val="20"/>
          <w:lang w:val="en-GB"/>
        </w:rPr>
        <w:t>A</w:t>
      </w:r>
      <w:r w:rsidR="00993ABE">
        <w:rPr>
          <w:rFonts w:ascii="Times New Roman" w:eastAsiaTheme="minorEastAsia" w:hAnsi="Times New Roman"/>
          <w:b/>
          <w:sz w:val="20"/>
          <w:szCs w:val="20"/>
          <w:lang w:val="en-GB"/>
        </w:rPr>
        <w:t xml:space="preserve"> setup</w:t>
      </w:r>
      <w:r>
        <w:rPr>
          <w:rFonts w:ascii="Times New Roman" w:eastAsiaTheme="minorEastAsia" w:hAnsi="Times New Roman"/>
          <w:b/>
          <w:sz w:val="20"/>
          <w:szCs w:val="20"/>
          <w:lang w:val="en-GB"/>
        </w:rPr>
        <w:t xml:space="preserve"> in FR2 HST</w:t>
      </w:r>
      <w:r w:rsidR="00993ABE">
        <w:rPr>
          <w:rFonts w:ascii="Times New Roman" w:eastAsiaTheme="minorEastAsia" w:hAnsi="Times New Roman"/>
          <w:b/>
          <w:sz w:val="20"/>
          <w:szCs w:val="20"/>
          <w:lang w:val="en-GB"/>
        </w:rPr>
        <w:t>:</w:t>
      </w:r>
    </w:p>
    <w:p w14:paraId="49E22035" w14:textId="46D31039" w:rsidR="00993ABE" w:rsidRPr="00993ABE" w:rsidRDefault="00993ABE" w:rsidP="002849F9">
      <w:pPr>
        <w:pStyle w:val="aff8"/>
        <w:numPr>
          <w:ilvl w:val="0"/>
          <w:numId w:val="11"/>
        </w:numPr>
        <w:spacing w:beforeLines="50" w:before="120" w:afterLines="50" w:after="120" w:line="300" w:lineRule="auto"/>
        <w:ind w:firstLineChars="0"/>
        <w:rPr>
          <w:rFonts w:eastAsiaTheme="minorEastAsia"/>
          <w:b/>
        </w:rPr>
      </w:pPr>
      <w:r w:rsidRPr="00993ABE">
        <w:rPr>
          <w:rFonts w:eastAsiaTheme="minorEastAsia"/>
          <w:b/>
        </w:rPr>
        <w:t>2 AoAs, both AoAs are in Rx beam peak directions</w:t>
      </w:r>
    </w:p>
    <w:p w14:paraId="08AFF96C" w14:textId="3BE7D19E" w:rsidR="001E4EC8" w:rsidRDefault="00A577DD" w:rsidP="001E4EC8">
      <w:pPr>
        <w:spacing w:beforeLines="50" w:before="120" w:afterLines="50" w:after="120" w:line="300" w:lineRule="auto"/>
        <w:rPr>
          <w:rFonts w:ascii="Times New Roman" w:hAnsi="Times New Roman"/>
          <w:sz w:val="20"/>
          <w:szCs w:val="20"/>
        </w:rPr>
      </w:pPr>
      <w:r w:rsidRPr="00A66F8D">
        <w:rPr>
          <w:rFonts w:ascii="Times New Roman" w:hAnsi="Times New Roman"/>
          <w:sz w:val="20"/>
          <w:szCs w:val="20"/>
          <w:lang w:val="sv-SE"/>
        </w:rPr>
        <w:t>At the same time, i</w:t>
      </w:r>
      <w:r w:rsidRPr="00A577DD">
        <w:rPr>
          <w:rFonts w:ascii="Times New Roman" w:hAnsi="Times New Roman"/>
          <w:sz w:val="20"/>
          <w:szCs w:val="20"/>
          <w:lang w:val="sv-SE"/>
        </w:rPr>
        <w:t>n order to accommodate</w:t>
      </w:r>
      <w:r w:rsidR="00A66F8D">
        <w:rPr>
          <w:rFonts w:ascii="Times New Roman" w:hAnsi="Times New Roman"/>
          <w:sz w:val="20"/>
          <w:szCs w:val="20"/>
          <w:lang w:val="sv-SE"/>
        </w:rPr>
        <w:t xml:space="preserve"> the</w:t>
      </w:r>
      <w:r w:rsidR="00A66F8D" w:rsidRPr="00A66F8D">
        <w:rPr>
          <w:rFonts w:ascii="Times New Roman" w:hAnsi="Times New Roman"/>
          <w:sz w:val="20"/>
          <w:szCs w:val="20"/>
          <w:lang w:val="sv-SE"/>
        </w:rPr>
        <w:t xml:space="preserve"> idea of AoA setup design of the L1-RSRP measurement</w:t>
      </w:r>
      <w:r w:rsidR="00447C9F">
        <w:rPr>
          <w:rFonts w:ascii="Times New Roman" w:hAnsi="Times New Roman"/>
          <w:sz w:val="20"/>
          <w:szCs w:val="20"/>
          <w:lang w:val="sv-SE"/>
        </w:rPr>
        <w:t xml:space="preserve"> (rough peak beam)</w:t>
      </w:r>
      <w:r w:rsidR="00FB161A">
        <w:rPr>
          <w:rFonts w:ascii="Times New Roman" w:hAnsi="Times New Roman"/>
          <w:sz w:val="20"/>
          <w:szCs w:val="20"/>
          <w:lang w:val="sv-SE"/>
        </w:rPr>
        <w:t xml:space="preserve">, from our understanding, </w:t>
      </w:r>
      <w:r w:rsidR="00FB161A" w:rsidRPr="00FB161A">
        <w:rPr>
          <w:rFonts w:ascii="Times New Roman" w:hAnsi="Times New Roman"/>
          <w:sz w:val="20"/>
          <w:szCs w:val="20"/>
          <w:lang w:val="sv-SE"/>
        </w:rPr>
        <w:t xml:space="preserve">Setup Xc: 2 AoAs, </w:t>
      </w:r>
      <w:r w:rsidR="00447C9F">
        <w:rPr>
          <w:rFonts w:ascii="Times New Roman" w:hAnsi="Times New Roman"/>
          <w:sz w:val="20"/>
          <w:szCs w:val="20"/>
          <w:lang w:val="sv-SE"/>
        </w:rPr>
        <w:t xml:space="preserve">1 </w:t>
      </w:r>
      <w:r w:rsidR="00FB161A" w:rsidRPr="00FB161A">
        <w:rPr>
          <w:rFonts w:ascii="Times New Roman" w:hAnsi="Times New Roman"/>
          <w:sz w:val="20"/>
          <w:szCs w:val="20"/>
          <w:lang w:val="sv-SE"/>
        </w:rPr>
        <w:t>AoA in Rx beam peak direction, 1 in non Rx beam peak</w:t>
      </w:r>
      <w:r w:rsidR="00FB161A">
        <w:rPr>
          <w:rFonts w:ascii="Times New Roman" w:hAnsi="Times New Roman"/>
          <w:sz w:val="20"/>
          <w:szCs w:val="20"/>
          <w:lang w:val="sv-SE"/>
        </w:rPr>
        <w:t xml:space="preserve"> </w:t>
      </w:r>
      <w:r w:rsidR="00447C9F">
        <w:rPr>
          <w:rFonts w:ascii="Times New Roman" w:hAnsi="Times New Roman"/>
          <w:sz w:val="20"/>
          <w:szCs w:val="20"/>
          <w:lang w:val="sv-SE"/>
        </w:rPr>
        <w:t xml:space="preserve">direction </w:t>
      </w:r>
      <w:r w:rsidR="00FB161A">
        <w:rPr>
          <w:rFonts w:ascii="Times New Roman" w:hAnsi="Times New Roman"/>
          <w:sz w:val="20"/>
          <w:szCs w:val="20"/>
          <w:lang w:val="sv-SE"/>
        </w:rPr>
        <w:t xml:space="preserve">maybe is more reasonable and </w:t>
      </w:r>
      <w:r w:rsidR="00315A85">
        <w:rPr>
          <w:rFonts w:ascii="Times New Roman" w:hAnsi="Times New Roman"/>
          <w:sz w:val="20"/>
          <w:szCs w:val="20"/>
          <w:lang w:val="sv-SE"/>
        </w:rPr>
        <w:t>suitable</w:t>
      </w:r>
      <w:r w:rsidR="00FB161A">
        <w:rPr>
          <w:rFonts w:ascii="Times New Roman" w:hAnsi="Times New Roman"/>
          <w:sz w:val="20"/>
          <w:szCs w:val="20"/>
          <w:lang w:val="sv-SE"/>
        </w:rPr>
        <w:t>.</w:t>
      </w:r>
      <w:r w:rsidR="00447C9F">
        <w:rPr>
          <w:rFonts w:ascii="Times New Roman" w:hAnsi="Times New Roman" w:hint="eastAsia"/>
          <w:sz w:val="20"/>
          <w:szCs w:val="20"/>
          <w:lang w:val="sv-SE"/>
        </w:rPr>
        <w:t xml:space="preserve"> </w:t>
      </w:r>
      <w:r w:rsidR="00447C9F">
        <w:rPr>
          <w:rFonts w:ascii="Times New Roman" w:hAnsi="Times New Roman"/>
          <w:sz w:val="20"/>
          <w:szCs w:val="20"/>
          <w:lang w:val="sv-SE"/>
        </w:rPr>
        <w:t xml:space="preserve">In such Setup, UE search beam peak by using measurement grid to ensure </w:t>
      </w:r>
      <w:r w:rsidR="00447C9F">
        <w:rPr>
          <w:rFonts w:ascii="Times New Roman" w:hAnsi="Times New Roman"/>
          <w:sz w:val="20"/>
          <w:szCs w:val="20"/>
        </w:rPr>
        <w:t>o</w:t>
      </w:r>
      <w:r w:rsidR="00447C9F" w:rsidRPr="00986FE7">
        <w:rPr>
          <w:rFonts w:ascii="Times New Roman" w:hAnsi="Times New Roman"/>
          <w:sz w:val="20"/>
          <w:szCs w:val="20"/>
        </w:rPr>
        <w:t xml:space="preserve">ne </w:t>
      </w:r>
      <w:r w:rsidR="00447C9F" w:rsidRPr="00986FE7">
        <w:rPr>
          <w:rFonts w:ascii="Times New Roman" w:hAnsi="Times New Roman"/>
          <w:sz w:val="20"/>
          <w:szCs w:val="20"/>
        </w:rPr>
        <w:lastRenderedPageBreak/>
        <w:t>probe is aligned to the</w:t>
      </w:r>
      <w:r w:rsidR="00447C9F">
        <w:rPr>
          <w:rFonts w:ascii="Times New Roman" w:hAnsi="Times New Roman"/>
          <w:sz w:val="20"/>
          <w:szCs w:val="20"/>
        </w:rPr>
        <w:t xml:space="preserve"> peak beam</w:t>
      </w:r>
      <w:r w:rsidR="00447C9F" w:rsidRPr="00986FE7">
        <w:rPr>
          <w:rFonts w:ascii="Times New Roman" w:hAnsi="Times New Roman"/>
          <w:sz w:val="20"/>
          <w:szCs w:val="20"/>
        </w:rPr>
        <w:t xml:space="preserve"> direction</w:t>
      </w:r>
      <w:r w:rsidR="00447C9F">
        <w:rPr>
          <w:rFonts w:ascii="Times New Roman" w:hAnsi="Times New Roman"/>
          <w:sz w:val="20"/>
          <w:szCs w:val="20"/>
        </w:rPr>
        <w:t xml:space="preserve"> for one out of two panels (e;g. panel 1), while </w:t>
      </w:r>
      <w:r w:rsidR="00F6398D">
        <w:rPr>
          <w:rFonts w:ascii="Times New Roman" w:hAnsi="Times New Roman"/>
          <w:sz w:val="20"/>
          <w:szCs w:val="20"/>
        </w:rPr>
        <w:t>the other</w:t>
      </w:r>
      <w:r w:rsidR="00447C9F" w:rsidRPr="00447C9F">
        <w:rPr>
          <w:rFonts w:ascii="Times New Roman" w:hAnsi="Times New Roman"/>
          <w:sz w:val="20"/>
          <w:szCs w:val="20"/>
        </w:rPr>
        <w:t xml:space="preserve"> </w:t>
      </w:r>
      <w:r w:rsidR="00447C9F">
        <w:rPr>
          <w:rFonts w:ascii="Times New Roman" w:hAnsi="Times New Roman"/>
          <w:sz w:val="20"/>
          <w:szCs w:val="20"/>
        </w:rPr>
        <w:t>probe</w:t>
      </w:r>
      <w:r w:rsidR="00447C9F" w:rsidRPr="00447C9F">
        <w:rPr>
          <w:rFonts w:ascii="Times New Roman" w:hAnsi="Times New Roman"/>
          <w:sz w:val="20"/>
          <w:szCs w:val="20"/>
        </w:rPr>
        <w:t xml:space="preserve"> is aligned to</w:t>
      </w:r>
      <w:r w:rsidR="00447C9F">
        <w:rPr>
          <w:rFonts w:ascii="Times New Roman" w:hAnsi="Times New Roman"/>
          <w:sz w:val="20"/>
          <w:szCs w:val="20"/>
        </w:rPr>
        <w:t xml:space="preserve"> non-peak beam direction</w:t>
      </w:r>
      <w:r w:rsidR="001E4EC8">
        <w:rPr>
          <w:rFonts w:ascii="Times New Roman" w:hAnsi="Times New Roman"/>
          <w:sz w:val="20"/>
          <w:szCs w:val="20"/>
        </w:rPr>
        <w:t xml:space="preserve"> for the remaining panel (panel B)</w:t>
      </w:r>
      <w:r w:rsidR="001E4EC8">
        <w:rPr>
          <w:rFonts w:ascii="Times New Roman" w:hAnsi="Times New Roman" w:hint="eastAsia"/>
          <w:sz w:val="20"/>
          <w:szCs w:val="20"/>
        </w:rPr>
        <w:t>,</w:t>
      </w:r>
      <w:r w:rsidR="001E4EC8">
        <w:rPr>
          <w:rFonts w:ascii="Times New Roman" w:hAnsi="Times New Roman"/>
          <w:sz w:val="20"/>
          <w:szCs w:val="20"/>
        </w:rPr>
        <w:t xml:space="preserve"> </w:t>
      </w:r>
      <w:r w:rsidR="00447C9F" w:rsidRPr="00447C9F">
        <w:rPr>
          <w:rFonts w:ascii="Times New Roman" w:hAnsi="Times New Roman"/>
          <w:sz w:val="20"/>
          <w:szCs w:val="20"/>
        </w:rPr>
        <w:t>which is from the set of directions corresponding to the spherical coverage</w:t>
      </w:r>
      <w:r w:rsidR="001E4EC8">
        <w:rPr>
          <w:rFonts w:ascii="Times New Roman" w:hAnsi="Times New Roman"/>
          <w:sz w:val="20"/>
          <w:szCs w:val="20"/>
        </w:rPr>
        <w:t xml:space="preserve">. </w:t>
      </w:r>
    </w:p>
    <w:p w14:paraId="318F89EA" w14:textId="5EB61FF8" w:rsidR="000561D5" w:rsidRDefault="001E4EC8" w:rsidP="001038E1">
      <w:pPr>
        <w:spacing w:beforeLines="50" w:before="120" w:afterLines="50" w:after="120" w:line="300" w:lineRule="auto"/>
        <w:rPr>
          <w:rFonts w:ascii="Times New Roman" w:hAnsi="Times New Roman"/>
          <w:sz w:val="20"/>
          <w:szCs w:val="20"/>
        </w:rPr>
      </w:pPr>
      <w:r>
        <w:rPr>
          <w:rFonts w:ascii="Times New Roman" w:hAnsi="Times New Roman"/>
          <w:sz w:val="20"/>
          <w:szCs w:val="20"/>
        </w:rPr>
        <w:t xml:space="preserve">Actually, at first, we have a little concern on the peak+non-peak beam setup, since </w:t>
      </w:r>
      <w:r w:rsidR="000561D5" w:rsidRPr="001E4EC8">
        <w:rPr>
          <w:rFonts w:ascii="Times New Roman" w:hAnsi="Times New Roman"/>
          <w:sz w:val="20"/>
          <w:szCs w:val="20"/>
        </w:rPr>
        <w:t xml:space="preserve">considering that UE use two panels/chains to receive the different QCL Type D signals simultaneously, </w:t>
      </w:r>
      <w:r>
        <w:rPr>
          <w:rFonts w:ascii="Times New Roman" w:hAnsi="Times New Roman"/>
          <w:sz w:val="20"/>
          <w:szCs w:val="20"/>
        </w:rPr>
        <w:t xml:space="preserve">the antenna/beamforming gain of the two Rx chains </w:t>
      </w:r>
      <w:r w:rsidRPr="001E4EC8">
        <w:rPr>
          <w:rFonts w:ascii="Times New Roman" w:hAnsi="Times New Roman"/>
          <w:sz w:val="20"/>
          <w:szCs w:val="20"/>
        </w:rPr>
        <w:t>may be different</w:t>
      </w:r>
      <w:r>
        <w:rPr>
          <w:rFonts w:ascii="Times New Roman" w:hAnsi="Times New Roman"/>
          <w:sz w:val="20"/>
          <w:szCs w:val="20"/>
        </w:rPr>
        <w:t>,</w:t>
      </w:r>
      <w:r w:rsidR="000561D5" w:rsidRPr="001E4EC8">
        <w:rPr>
          <w:rFonts w:ascii="Times New Roman" w:hAnsi="Times New Roman"/>
          <w:sz w:val="20"/>
          <w:szCs w:val="20"/>
        </w:rPr>
        <w:t xml:space="preserve"> thus some more uncertain gain difference parameters </w:t>
      </w:r>
      <w:r w:rsidR="00DD60AE">
        <w:rPr>
          <w:rFonts w:ascii="Times New Roman" w:hAnsi="Times New Roman"/>
          <w:sz w:val="20"/>
          <w:szCs w:val="20"/>
        </w:rPr>
        <w:t xml:space="preserve">(e.g., Y-Z) </w:t>
      </w:r>
      <w:r>
        <w:rPr>
          <w:rFonts w:ascii="Times New Roman" w:hAnsi="Times New Roman"/>
          <w:sz w:val="20"/>
          <w:szCs w:val="20"/>
        </w:rPr>
        <w:t xml:space="preserve">cross the two panels </w:t>
      </w:r>
      <w:r w:rsidR="000561D5" w:rsidRPr="001E4EC8">
        <w:rPr>
          <w:rFonts w:ascii="Times New Roman" w:hAnsi="Times New Roman"/>
          <w:sz w:val="20"/>
          <w:szCs w:val="20"/>
        </w:rPr>
        <w:t xml:space="preserve">may be introduced, </w:t>
      </w:r>
      <w:r>
        <w:rPr>
          <w:rFonts w:ascii="Times New Roman" w:hAnsi="Times New Roman"/>
          <w:sz w:val="20"/>
          <w:szCs w:val="20"/>
        </w:rPr>
        <w:t xml:space="preserve">which </w:t>
      </w:r>
      <w:r w:rsidR="000561D5" w:rsidRPr="001E4EC8">
        <w:rPr>
          <w:rFonts w:ascii="Times New Roman" w:hAnsi="Times New Roman"/>
          <w:sz w:val="20"/>
          <w:szCs w:val="20"/>
        </w:rPr>
        <w:t xml:space="preserve">cannot be determined easily. </w:t>
      </w:r>
    </w:p>
    <w:p w14:paraId="4ED5A630" w14:textId="46B65673" w:rsidR="001E4EC8" w:rsidRDefault="00AE09BA" w:rsidP="00831D13">
      <w:pPr>
        <w:spacing w:beforeLines="50" w:before="120" w:afterLines="50" w:after="120" w:line="300" w:lineRule="auto"/>
        <w:rPr>
          <w:rFonts w:ascii="Times New Roman" w:hAnsi="Times New Roman"/>
          <w:sz w:val="20"/>
          <w:szCs w:val="20"/>
          <w:lang w:val="sv-SE"/>
        </w:rPr>
      </w:pPr>
      <w:r>
        <w:rPr>
          <w:rFonts w:ascii="Times New Roman" w:hAnsi="Times New Roman" w:hint="eastAsia"/>
          <w:sz w:val="20"/>
          <w:szCs w:val="20"/>
        </w:rPr>
        <w:t>H</w:t>
      </w:r>
      <w:r>
        <w:rPr>
          <w:rFonts w:ascii="Times New Roman" w:hAnsi="Times New Roman"/>
          <w:sz w:val="20"/>
          <w:szCs w:val="20"/>
        </w:rPr>
        <w:t xml:space="preserve">owever, considering in HST, the </w:t>
      </w:r>
      <w:r w:rsidRPr="00986FE7">
        <w:rPr>
          <w:rFonts w:ascii="Times New Roman" w:hAnsi="Times New Roman"/>
          <w:sz w:val="20"/>
          <w:szCs w:val="20"/>
        </w:rPr>
        <w:t>relative angular offsets between active probes</w:t>
      </w:r>
      <w:r>
        <w:rPr>
          <w:rFonts w:ascii="Times New Roman" w:hAnsi="Times New Roman"/>
          <w:sz w:val="20"/>
          <w:szCs w:val="20"/>
        </w:rPr>
        <w:t xml:space="preserve"> </w:t>
      </w:r>
      <w:r w:rsidRPr="00AE09BA">
        <w:rPr>
          <w:rFonts w:ascii="Times New Roman" w:hAnsi="Times New Roman"/>
          <w:sz w:val="20"/>
          <w:szCs w:val="20"/>
        </w:rPr>
        <w:t>150° for PC6</w:t>
      </w:r>
      <w:r>
        <w:rPr>
          <w:rFonts w:ascii="Times New Roman" w:hAnsi="Times New Roman"/>
          <w:sz w:val="20"/>
          <w:szCs w:val="20"/>
        </w:rPr>
        <w:t xml:space="preserve">, it is </w:t>
      </w:r>
      <w:r w:rsidR="00E03159">
        <w:rPr>
          <w:rFonts w:ascii="Times New Roman" w:hAnsi="Times New Roman"/>
          <w:sz w:val="20"/>
          <w:szCs w:val="20"/>
        </w:rPr>
        <w:t>reasonable to assume</w:t>
      </w:r>
      <w:r>
        <w:rPr>
          <w:rFonts w:ascii="Times New Roman" w:hAnsi="Times New Roman"/>
          <w:sz w:val="20"/>
          <w:szCs w:val="20"/>
        </w:rPr>
        <w:t xml:space="preserve"> that the </w:t>
      </w:r>
      <w:r w:rsidRPr="001038E1">
        <w:rPr>
          <w:rFonts w:ascii="Times New Roman" w:hAnsi="Times New Roman"/>
          <w:sz w:val="20"/>
          <w:szCs w:val="20"/>
        </w:rPr>
        <w:t xml:space="preserve">gain of non-peak beam is close to peak beam, that is </w:t>
      </w:r>
      <w:r w:rsidR="00DD60AE">
        <w:rPr>
          <w:rFonts w:ascii="Times New Roman" w:hAnsi="Times New Roman"/>
          <w:sz w:val="20"/>
          <w:szCs w:val="20"/>
        </w:rPr>
        <w:t xml:space="preserve">to say, </w:t>
      </w:r>
      <w:r w:rsidRPr="001038E1">
        <w:rPr>
          <w:rFonts w:ascii="Times New Roman" w:hAnsi="Times New Roman"/>
          <w:sz w:val="20"/>
          <w:szCs w:val="20"/>
        </w:rPr>
        <w:t xml:space="preserve">the </w:t>
      </w:r>
      <w:r w:rsidR="001038E1" w:rsidRPr="001038E1">
        <w:rPr>
          <w:rFonts w:ascii="Times New Roman" w:hAnsi="Times New Roman"/>
          <w:sz w:val="20"/>
          <w:szCs w:val="20"/>
        </w:rPr>
        <w:t xml:space="preserve">margin brought by the gain </w:t>
      </w:r>
      <w:r w:rsidR="00DD60AE">
        <w:rPr>
          <w:rFonts w:ascii="Times New Roman" w:hAnsi="Times New Roman"/>
          <w:sz w:val="20"/>
          <w:szCs w:val="20"/>
        </w:rPr>
        <w:t>difference or the R</w:t>
      </w:r>
      <w:r w:rsidR="00DD60AE" w:rsidRPr="001038E1">
        <w:rPr>
          <w:rFonts w:ascii="Times New Roman" w:hAnsi="Times New Roman"/>
          <w:sz w:val="20"/>
          <w:szCs w:val="20"/>
        </w:rPr>
        <w:t>SRP difference</w:t>
      </w:r>
      <w:r w:rsidR="00DD60AE">
        <w:rPr>
          <w:rFonts w:ascii="Times New Roman" w:hAnsi="Times New Roman"/>
          <w:sz w:val="20"/>
          <w:szCs w:val="20"/>
        </w:rPr>
        <w:t xml:space="preserve"> </w:t>
      </w:r>
      <w:r w:rsidR="001038E1" w:rsidRPr="001038E1">
        <w:rPr>
          <w:rFonts w:ascii="Times New Roman" w:hAnsi="Times New Roman"/>
          <w:sz w:val="20"/>
          <w:szCs w:val="20"/>
        </w:rPr>
        <w:t>of the two beam</w:t>
      </w:r>
      <w:r w:rsidR="00315A85">
        <w:rPr>
          <w:rFonts w:ascii="Times New Roman" w:hAnsi="Times New Roman"/>
          <w:sz w:val="20"/>
          <w:szCs w:val="20"/>
        </w:rPr>
        <w:t>s</w:t>
      </w:r>
      <w:r w:rsidR="001038E1" w:rsidRPr="001038E1">
        <w:rPr>
          <w:rFonts w:ascii="Times New Roman" w:hAnsi="Times New Roman"/>
          <w:sz w:val="20"/>
          <w:szCs w:val="20"/>
        </w:rPr>
        <w:t xml:space="preserve"> are small. </w:t>
      </w:r>
      <w:r w:rsidR="00831D13">
        <w:rPr>
          <w:rFonts w:ascii="Times New Roman" w:hAnsi="Times New Roman"/>
          <w:sz w:val="20"/>
          <w:szCs w:val="20"/>
        </w:rPr>
        <w:t>A</w:t>
      </w:r>
      <w:r w:rsidR="00831D13">
        <w:rPr>
          <w:rFonts w:ascii="Times New Roman" w:hAnsi="Times New Roman" w:hint="eastAsia"/>
          <w:sz w:val="20"/>
          <w:szCs w:val="20"/>
        </w:rPr>
        <w:t>n</w:t>
      </w:r>
      <w:r w:rsidR="00831D13">
        <w:rPr>
          <w:rFonts w:ascii="Times New Roman" w:hAnsi="Times New Roman"/>
          <w:sz w:val="20"/>
          <w:szCs w:val="20"/>
        </w:rPr>
        <w:t xml:space="preserve">d in this sense, the </w:t>
      </w:r>
      <w:r w:rsidR="00831D13" w:rsidRPr="00FB161A">
        <w:rPr>
          <w:rFonts w:ascii="Times New Roman" w:hAnsi="Times New Roman"/>
          <w:sz w:val="20"/>
          <w:szCs w:val="20"/>
          <w:lang w:val="sv-SE"/>
        </w:rPr>
        <w:t xml:space="preserve">Setup Xc: 2 AoAs, </w:t>
      </w:r>
      <w:r w:rsidR="00831D13">
        <w:rPr>
          <w:rFonts w:ascii="Times New Roman" w:hAnsi="Times New Roman"/>
          <w:sz w:val="20"/>
          <w:szCs w:val="20"/>
          <w:lang w:val="sv-SE"/>
        </w:rPr>
        <w:t xml:space="preserve">1 </w:t>
      </w:r>
      <w:r w:rsidR="00831D13" w:rsidRPr="00FB161A">
        <w:rPr>
          <w:rFonts w:ascii="Times New Roman" w:hAnsi="Times New Roman"/>
          <w:sz w:val="20"/>
          <w:szCs w:val="20"/>
          <w:lang w:val="sv-SE"/>
        </w:rPr>
        <w:t>AoA in Rx beam peak direction, 1 in non Rx beam peak</w:t>
      </w:r>
      <w:r w:rsidR="00831D13">
        <w:rPr>
          <w:rFonts w:ascii="Times New Roman" w:hAnsi="Times New Roman"/>
          <w:sz w:val="20"/>
          <w:szCs w:val="20"/>
          <w:lang w:val="sv-SE"/>
        </w:rPr>
        <w:t xml:space="preserve"> direction </w:t>
      </w:r>
      <w:r w:rsidR="00831D13">
        <w:rPr>
          <w:rFonts w:ascii="Times New Roman" w:hAnsi="Times New Roman" w:hint="eastAsia"/>
          <w:sz w:val="20"/>
          <w:szCs w:val="20"/>
          <w:lang w:val="sv-SE"/>
        </w:rPr>
        <w:t>is</w:t>
      </w:r>
      <w:r w:rsidR="00831D13">
        <w:rPr>
          <w:rFonts w:ascii="Times New Roman" w:hAnsi="Times New Roman"/>
          <w:sz w:val="20"/>
          <w:szCs w:val="20"/>
          <w:lang w:val="sv-SE"/>
        </w:rPr>
        <w:t xml:space="preserve"> feasible</w:t>
      </w:r>
      <w:r w:rsidR="00315A85">
        <w:rPr>
          <w:rFonts w:ascii="Times New Roman" w:hAnsi="Times New Roman"/>
          <w:sz w:val="20"/>
          <w:szCs w:val="20"/>
          <w:lang w:val="sv-SE"/>
        </w:rPr>
        <w:t>.</w:t>
      </w:r>
    </w:p>
    <w:p w14:paraId="1C52A169" w14:textId="7CD4A47A" w:rsidR="00315A85" w:rsidRDefault="00315A85" w:rsidP="00315A85">
      <w:pPr>
        <w:spacing w:line="300" w:lineRule="auto"/>
        <w:rPr>
          <w:rFonts w:ascii="Times New Roman" w:eastAsia="MS Mincho" w:hAnsi="Times New Roman"/>
          <w:b/>
          <w:sz w:val="20"/>
          <w:szCs w:val="20"/>
          <w:lang w:val="en-GB" w:eastAsia="en-US"/>
        </w:rPr>
      </w:pPr>
      <w:r w:rsidRPr="00315A85">
        <w:rPr>
          <w:rFonts w:ascii="Times New Roman" w:eastAsiaTheme="minorEastAsia" w:hAnsi="Times New Roman"/>
          <w:b/>
          <w:sz w:val="20"/>
          <w:szCs w:val="20"/>
          <w:lang w:val="en-GB"/>
        </w:rPr>
        <w:t xml:space="preserve">Proposal 4: </w:t>
      </w:r>
      <w:r w:rsidRPr="00315A85">
        <w:rPr>
          <w:rFonts w:ascii="Times New Roman" w:eastAsia="MS Mincho" w:hAnsi="Times New Roman"/>
          <w:b/>
          <w:sz w:val="20"/>
          <w:szCs w:val="20"/>
          <w:lang w:val="en-GB" w:eastAsia="en-US"/>
        </w:rPr>
        <w:t>Define a new AoA setup to support the SSB based L1-RSRP measurement test on FR2-1 PC6 UEs supporting SimultaneousReceptionFR2HST-r18</w:t>
      </w:r>
    </w:p>
    <w:p w14:paraId="04B6DCAD" w14:textId="3EA7AF1A" w:rsidR="00881377" w:rsidRPr="00881377" w:rsidRDefault="00881377" w:rsidP="002849F9">
      <w:pPr>
        <w:pStyle w:val="aff8"/>
        <w:numPr>
          <w:ilvl w:val="0"/>
          <w:numId w:val="11"/>
        </w:numPr>
        <w:spacing w:beforeLines="50" w:before="120" w:afterLines="50" w:after="120" w:line="300" w:lineRule="auto"/>
        <w:ind w:firstLineChars="0"/>
        <w:rPr>
          <w:rFonts w:eastAsiaTheme="minorEastAsia"/>
          <w:b/>
        </w:rPr>
      </w:pPr>
      <w:r w:rsidRPr="00881377">
        <w:rPr>
          <w:rFonts w:eastAsiaTheme="minorEastAsia"/>
          <w:b/>
        </w:rPr>
        <w:t xml:space="preserve">Setup Xc: 2 AoAs, </w:t>
      </w:r>
    </w:p>
    <w:p w14:paraId="326005E0" w14:textId="77777777" w:rsidR="00315A85" w:rsidRPr="00315A85" w:rsidRDefault="00315A85" w:rsidP="002849F9">
      <w:pPr>
        <w:pStyle w:val="aff8"/>
        <w:numPr>
          <w:ilvl w:val="1"/>
          <w:numId w:val="11"/>
        </w:numPr>
        <w:spacing w:beforeLines="50" w:before="120" w:afterLines="50" w:after="120" w:line="300" w:lineRule="auto"/>
        <w:ind w:firstLineChars="0"/>
        <w:rPr>
          <w:rFonts w:eastAsiaTheme="minorEastAsia"/>
          <w:b/>
        </w:rPr>
      </w:pPr>
      <w:r w:rsidRPr="00315A85">
        <w:rPr>
          <w:rFonts w:eastAsiaTheme="minorEastAsia"/>
          <w:b/>
        </w:rPr>
        <w:t xml:space="preserve">Setup Xc-1: 1 AoA in Rx beam peak direction, 1 in non Rx beam peak without change in direction </w:t>
      </w:r>
    </w:p>
    <w:p w14:paraId="1C6D78DF" w14:textId="77777777" w:rsidR="00E03159" w:rsidRDefault="00315A85" w:rsidP="002849F9">
      <w:pPr>
        <w:pStyle w:val="aff8"/>
        <w:numPr>
          <w:ilvl w:val="1"/>
          <w:numId w:val="11"/>
        </w:numPr>
        <w:spacing w:beforeLines="50" w:before="120" w:afterLines="50" w:after="120" w:line="300" w:lineRule="auto"/>
        <w:ind w:firstLineChars="0"/>
        <w:rPr>
          <w:rFonts w:eastAsiaTheme="minorEastAsia"/>
          <w:b/>
        </w:rPr>
      </w:pPr>
      <w:r w:rsidRPr="00315A85">
        <w:rPr>
          <w:rFonts w:eastAsiaTheme="minorEastAsia"/>
          <w:b/>
        </w:rPr>
        <w:t>Setup Xc-2: 1 AoA in Rx beam peak direction, 1 in non Rx beam peak with change in direction</w:t>
      </w:r>
    </w:p>
    <w:p w14:paraId="59B871B4" w14:textId="1FCD27C6" w:rsidR="00FF1965" w:rsidRPr="00E03159" w:rsidRDefault="00E03159" w:rsidP="00E03159">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 xml:space="preserve">2.3 </w:t>
      </w:r>
      <w:r w:rsidR="00FF1965" w:rsidRPr="00E03159">
        <w:rPr>
          <w:rFonts w:ascii="Times New Roman" w:hAnsi="Times New Roman"/>
          <w:lang w:val="en-US" w:eastAsia="zh-CN"/>
        </w:rPr>
        <w:t>Accuracy requirement</w:t>
      </w:r>
    </w:p>
    <w:p w14:paraId="1ED1BB95" w14:textId="4FA8C43B" w:rsidR="00E03159" w:rsidRPr="00E03159" w:rsidRDefault="008F5DF4" w:rsidP="00E03159">
      <w:pPr>
        <w:spacing w:beforeLines="50" w:before="120" w:afterLines="50" w:after="120" w:line="300" w:lineRule="auto"/>
        <w:rPr>
          <w:rFonts w:ascii="Times New Roman" w:hAnsi="Times New Roman"/>
          <w:b/>
          <w:sz w:val="20"/>
          <w:szCs w:val="20"/>
        </w:rPr>
      </w:pPr>
      <w:r w:rsidRPr="00E03159">
        <w:rPr>
          <w:rFonts w:ascii="Times New Roman" w:hAnsi="Times New Roman"/>
          <w:sz w:val="20"/>
          <w:szCs w:val="20"/>
        </w:rPr>
        <w:t xml:space="preserve">Since the measurement period/delay, accuracy and side conditions are impacted each other. It would better to foresee the </w:t>
      </w:r>
      <w:r w:rsidR="00BB346A" w:rsidRPr="00E03159">
        <w:rPr>
          <w:rFonts w:ascii="Times New Roman" w:hAnsi="Times New Roman"/>
          <w:sz w:val="20"/>
          <w:szCs w:val="20"/>
        </w:rPr>
        <w:t xml:space="preserve">absolute </w:t>
      </w:r>
      <w:r w:rsidRPr="00E03159">
        <w:rPr>
          <w:rFonts w:ascii="Times New Roman" w:hAnsi="Times New Roman"/>
          <w:sz w:val="20"/>
          <w:szCs w:val="20"/>
        </w:rPr>
        <w:t xml:space="preserve">accuracy requirement effect if the new AoA setup, i.e., 1 AoA in Rx beam peak direction, 1 in non Rx beam peak is considered. </w:t>
      </w:r>
      <w:r w:rsidR="00A6724F" w:rsidRPr="00E03159">
        <w:rPr>
          <w:rFonts w:ascii="Times New Roman" w:hAnsi="Times New Roman"/>
          <w:sz w:val="20"/>
          <w:szCs w:val="20"/>
        </w:rPr>
        <w:t xml:space="preserve">As </w:t>
      </w:r>
      <w:r w:rsidR="00881377" w:rsidRPr="00E03159">
        <w:rPr>
          <w:rFonts w:ascii="Times New Roman" w:hAnsi="Times New Roman"/>
          <w:sz w:val="20"/>
          <w:szCs w:val="20"/>
        </w:rPr>
        <w:t xml:space="preserve">above mentioned, </w:t>
      </w:r>
      <w:r w:rsidR="00E03159" w:rsidRPr="00E03159">
        <w:rPr>
          <w:rFonts w:ascii="Times New Roman" w:eastAsiaTheme="minorEastAsia" w:hAnsi="Times New Roman"/>
          <w:sz w:val="20"/>
          <w:szCs w:val="20"/>
        </w:rPr>
        <w:t>multi-Rx chain is considered, no matter a BB module/separate BB module is considered, some unavoidable extra</w:t>
      </w:r>
      <w:r w:rsidR="006A2612">
        <w:rPr>
          <w:rFonts w:ascii="Times New Roman" w:eastAsiaTheme="minorEastAsia" w:hAnsi="Times New Roman"/>
          <w:sz w:val="20"/>
          <w:szCs w:val="20"/>
        </w:rPr>
        <w:t xml:space="preserve"> difference</w:t>
      </w:r>
      <w:r w:rsidR="00E03159" w:rsidRPr="00E03159">
        <w:rPr>
          <w:rFonts w:ascii="Times New Roman" w:eastAsiaTheme="minorEastAsia" w:hAnsi="Times New Roman"/>
          <w:sz w:val="20"/>
          <w:szCs w:val="20"/>
        </w:rPr>
        <w:t xml:space="preserve"> shall be considered across different Rx chains, for example, </w:t>
      </w:r>
      <w:r w:rsidR="00E03159" w:rsidRPr="00E03159">
        <w:rPr>
          <w:rFonts w:ascii="Times New Roman" w:hAnsi="Times New Roman"/>
          <w:sz w:val="20"/>
          <w:szCs w:val="20"/>
        </w:rPr>
        <w:t>misalignment between the beams cross different panels</w:t>
      </w:r>
      <w:r w:rsidR="00E03159" w:rsidRPr="00E03159">
        <w:rPr>
          <w:rFonts w:ascii="Times New Roman" w:eastAsiaTheme="minorEastAsia" w:hAnsi="Times New Roman"/>
          <w:sz w:val="20"/>
          <w:szCs w:val="20"/>
        </w:rPr>
        <w:t>, margin due to difference between antenna gain difference of different panels</w:t>
      </w:r>
      <w:r w:rsidR="00E03159">
        <w:rPr>
          <w:rFonts w:ascii="Times New Roman" w:eastAsiaTheme="minorEastAsia" w:hAnsi="Times New Roman"/>
          <w:sz w:val="20"/>
          <w:szCs w:val="20"/>
        </w:rPr>
        <w:t>.</w:t>
      </w:r>
      <w:r w:rsidR="00E03159" w:rsidRPr="00E03159">
        <w:rPr>
          <w:rFonts w:ascii="Times New Roman" w:eastAsiaTheme="minorEastAsia" w:hAnsi="Times New Roman"/>
          <w:sz w:val="20"/>
          <w:szCs w:val="20"/>
        </w:rPr>
        <w:t xml:space="preserve"> In this sense, a straightforward and brute force way is to limit legacy accuracy requirements on each Rx chain, that is</w:t>
      </w:r>
    </w:p>
    <w:p w14:paraId="6F160AD5" w14:textId="6194D665" w:rsidR="00E03159" w:rsidRPr="00E03159" w:rsidRDefault="00E03159" w:rsidP="006363F6">
      <w:pPr>
        <w:spacing w:beforeLines="50" w:before="120" w:afterLines="50" w:after="120" w:line="300" w:lineRule="auto"/>
        <w:rPr>
          <w:rFonts w:ascii="Times New Roman" w:hAnsi="Times New Roman"/>
          <w:b/>
          <w:sz w:val="20"/>
          <w:szCs w:val="20"/>
        </w:rPr>
      </w:pPr>
      <w:r w:rsidRPr="00E03159">
        <w:rPr>
          <w:rFonts w:ascii="Times New Roman" w:hAnsi="Times New Roman"/>
          <w:b/>
          <w:sz w:val="20"/>
          <w:szCs w:val="20"/>
        </w:rPr>
        <w:t xml:space="preserve">Proposal </w:t>
      </w:r>
      <w:r w:rsidR="006A2612">
        <w:rPr>
          <w:rFonts w:ascii="Times New Roman" w:hAnsi="Times New Roman"/>
          <w:b/>
          <w:sz w:val="20"/>
          <w:szCs w:val="20"/>
        </w:rPr>
        <w:t>5</w:t>
      </w:r>
      <w:r w:rsidRPr="00E03159">
        <w:rPr>
          <w:rFonts w:ascii="Times New Roman" w:hAnsi="Times New Roman"/>
          <w:b/>
          <w:sz w:val="20"/>
          <w:szCs w:val="20"/>
        </w:rPr>
        <w:t xml:space="preserve">: Under </w:t>
      </w:r>
      <w:r>
        <w:rPr>
          <w:rFonts w:ascii="Times New Roman" w:hAnsi="Times New Roman"/>
          <w:b/>
          <w:sz w:val="20"/>
          <w:szCs w:val="20"/>
        </w:rPr>
        <w:t xml:space="preserve">FR2 HST </w:t>
      </w:r>
      <w:r w:rsidRPr="00E03159">
        <w:rPr>
          <w:rFonts w:ascii="Times New Roman" w:hAnsi="Times New Roman"/>
          <w:b/>
          <w:sz w:val="20"/>
          <w:szCs w:val="20"/>
        </w:rPr>
        <w:t xml:space="preserve">multi-Rx chain DL reception scenario, the legacy accuracy requirements in section 10.1.20 of TS 38.133 for L1-RSRP measurement should be satisfied for each Rx chain. </w:t>
      </w:r>
    </w:p>
    <w:p w14:paraId="3BAA8710" w14:textId="28821DB9" w:rsidR="00E03159" w:rsidRDefault="00E03159" w:rsidP="002849F9">
      <w:pPr>
        <w:pStyle w:val="aff8"/>
        <w:numPr>
          <w:ilvl w:val="0"/>
          <w:numId w:val="12"/>
        </w:numPr>
        <w:spacing w:beforeLines="50" w:before="120" w:afterLines="50" w:after="120" w:line="300" w:lineRule="auto"/>
        <w:ind w:firstLineChars="0"/>
        <w:rPr>
          <w:b/>
        </w:rPr>
      </w:pPr>
      <w:r w:rsidRPr="00E03159">
        <w:rPr>
          <w:b/>
        </w:rPr>
        <w:t>With this clarification, no new accuracy requirements section is created for L1-RSRP measurements under multi-rx operation</w:t>
      </w:r>
    </w:p>
    <w:p w14:paraId="6E22FF4E" w14:textId="187CF1CA" w:rsidR="006363F6" w:rsidRPr="006363F6" w:rsidRDefault="006363F6" w:rsidP="006363F6">
      <w:pPr>
        <w:spacing w:beforeLines="50" w:before="120" w:afterLines="50" w:after="120" w:line="300" w:lineRule="auto"/>
        <w:rPr>
          <w:rFonts w:ascii="Times New Roman" w:hAnsi="Times New Roman"/>
          <w:sz w:val="20"/>
          <w:szCs w:val="20"/>
        </w:rPr>
      </w:pPr>
      <w:r w:rsidRPr="006363F6">
        <w:rPr>
          <w:rFonts w:ascii="Times New Roman" w:hAnsi="Times New Roman" w:hint="eastAsia"/>
          <w:sz w:val="20"/>
          <w:szCs w:val="20"/>
        </w:rPr>
        <w:t>H</w:t>
      </w:r>
      <w:r w:rsidRPr="006363F6">
        <w:rPr>
          <w:rFonts w:ascii="Times New Roman" w:hAnsi="Times New Roman"/>
          <w:sz w:val="20"/>
          <w:szCs w:val="20"/>
        </w:rPr>
        <w:t>owever, if some differences cross different panels (e.g., misalignment between the beams, margin due to difference between antenna gain difference of different panels) are need to be considered, the existing absolute L1-RSRP accuracy requirement could be relaxed for multi-Rx with additional margin.</w:t>
      </w:r>
    </w:p>
    <w:p w14:paraId="22BAFDB4" w14:textId="22525294" w:rsidR="006363F6" w:rsidRPr="00B85A87" w:rsidRDefault="006363F6" w:rsidP="00B85A87">
      <w:pPr>
        <w:spacing w:beforeLines="50" w:before="120" w:afterLines="50" w:after="120" w:line="300" w:lineRule="auto"/>
        <w:rPr>
          <w:rFonts w:ascii="Times New Roman" w:hAnsi="Times New Roman"/>
          <w:b/>
          <w:sz w:val="20"/>
          <w:szCs w:val="20"/>
        </w:rPr>
      </w:pPr>
      <w:r w:rsidRPr="006363F6">
        <w:rPr>
          <w:rFonts w:ascii="Times New Roman" w:hAnsi="Times New Roman"/>
          <w:b/>
          <w:sz w:val="20"/>
          <w:szCs w:val="20"/>
        </w:rPr>
        <w:t xml:space="preserve">Proposal </w:t>
      </w:r>
      <w:r w:rsidR="00B85A87">
        <w:rPr>
          <w:rFonts w:ascii="Times New Roman" w:hAnsi="Times New Roman"/>
          <w:b/>
          <w:sz w:val="20"/>
          <w:szCs w:val="20"/>
        </w:rPr>
        <w:t>6</w:t>
      </w:r>
      <w:r w:rsidRPr="006363F6">
        <w:rPr>
          <w:rFonts w:ascii="Times New Roman" w:hAnsi="Times New Roman"/>
          <w:b/>
          <w:sz w:val="20"/>
          <w:szCs w:val="20"/>
        </w:rPr>
        <w:t>: If some differences cross different panels are need to be considered, RAN4 to discuss whether the existing absolute L1-RSRP accuracy requirement could be relaxed for FR2 HST multi-Rx simultaneous reception with additional margin</w:t>
      </w:r>
    </w:p>
    <w:p w14:paraId="56DE7315" w14:textId="37734747" w:rsidR="00295F23" w:rsidRPr="00295F23" w:rsidRDefault="00295F23" w:rsidP="00295F23">
      <w:pPr>
        <w:pStyle w:val="2"/>
        <w:spacing w:beforeLines="50" w:before="120" w:afterLines="50" w:after="120" w:line="300" w:lineRule="auto"/>
        <w:ind w:left="0" w:firstLine="0"/>
        <w:rPr>
          <w:rFonts w:ascii="Times New Roman" w:hAnsi="Times New Roman"/>
          <w:lang w:val="en-US" w:eastAsia="zh-CN"/>
        </w:rPr>
      </w:pPr>
      <w:r w:rsidRPr="00295F23">
        <w:rPr>
          <w:rFonts w:ascii="Times New Roman" w:hAnsi="Times New Roman" w:hint="eastAsia"/>
          <w:lang w:val="en-US" w:eastAsia="zh-CN"/>
        </w:rPr>
        <w:t>2</w:t>
      </w:r>
      <w:r w:rsidRPr="00295F23">
        <w:rPr>
          <w:rFonts w:ascii="Times New Roman" w:hAnsi="Times New Roman"/>
          <w:lang w:val="en-US" w:eastAsia="zh-CN"/>
        </w:rPr>
        <w:t>.</w:t>
      </w:r>
      <w:r w:rsidR="00170A0A">
        <w:rPr>
          <w:rFonts w:ascii="Times New Roman" w:hAnsi="Times New Roman"/>
          <w:lang w:val="en-US" w:eastAsia="zh-CN"/>
        </w:rPr>
        <w:t>4</w:t>
      </w:r>
      <w:r w:rsidRPr="00295F23">
        <w:rPr>
          <w:rFonts w:ascii="Times New Roman" w:hAnsi="Times New Roman"/>
          <w:lang w:val="en-US" w:eastAsia="zh-CN"/>
        </w:rPr>
        <w:t xml:space="preserve"> </w:t>
      </w:r>
      <w:r>
        <w:rPr>
          <w:rFonts w:ascii="Times New Roman" w:hAnsi="Times New Roman"/>
          <w:lang w:val="en-US" w:eastAsia="zh-CN"/>
        </w:rPr>
        <w:t>Other issues</w:t>
      </w:r>
    </w:p>
    <w:p w14:paraId="0DD8D0D4" w14:textId="0957EC7F" w:rsidR="00295F23" w:rsidRPr="000B3AF0" w:rsidRDefault="007D3B33" w:rsidP="007D3B33">
      <w:pPr>
        <w:pStyle w:val="4"/>
      </w:pPr>
      <w:r>
        <w:t>2.</w:t>
      </w:r>
      <w:r w:rsidR="00170A0A">
        <w:t>4</w:t>
      </w:r>
      <w:r>
        <w:t xml:space="preserve">.1 </w:t>
      </w:r>
      <w:r w:rsidR="00295F23">
        <w:t>Interference assumption</w:t>
      </w:r>
    </w:p>
    <w:p w14:paraId="51D01108" w14:textId="5745D24F" w:rsidR="00295F23" w:rsidRPr="006A2612" w:rsidRDefault="00295F23" w:rsidP="006A2612">
      <w:pPr>
        <w:spacing w:beforeLines="50" w:before="120" w:afterLines="50" w:after="120" w:line="300" w:lineRule="auto"/>
        <w:rPr>
          <w:rFonts w:ascii="Times New Roman" w:eastAsia="MS Mincho" w:hAnsi="Times New Roman"/>
          <w:sz w:val="20"/>
          <w:szCs w:val="20"/>
          <w:lang w:val="en-GB" w:eastAsia="en-US"/>
        </w:rPr>
      </w:pPr>
      <w:r w:rsidRPr="006A2612">
        <w:rPr>
          <w:rFonts w:ascii="Times New Roman" w:eastAsia="MS Mincho" w:hAnsi="Times New Roman"/>
          <w:sz w:val="20"/>
          <w:szCs w:val="20"/>
          <w:lang w:val="en-GB" w:eastAsia="en-US"/>
        </w:rPr>
        <w:t xml:space="preserve">The assumption we considered here is the assumption of interference impact from the other probe. According to the RF analysis, we can assume that the interference impact from probe #2 can be neglected when the wanted signal SSB from probe #1 is received at Rx beam peak direction associated with panel #1. Besides, as a possible case, based on the RF requirements, we can assume the offsets as </w:t>
      </w:r>
      <m:oMath>
        <m:sSup>
          <m:sSupPr>
            <m:ctrlPr>
              <w:rPr>
                <w:rFonts w:ascii="Cambria Math" w:eastAsia="MS Mincho" w:hAnsi="Cambria Math"/>
                <w:sz w:val="20"/>
                <w:szCs w:val="20"/>
                <w:lang w:val="en-GB" w:eastAsia="en-US"/>
              </w:rPr>
            </m:ctrlPr>
          </m:sSupPr>
          <m:e>
            <m:r>
              <m:rPr>
                <m:sty m:val="p"/>
              </m:rPr>
              <w:rPr>
                <w:rFonts w:ascii="Cambria Math" w:eastAsia="MS Mincho" w:hAnsi="Cambria Math"/>
                <w:sz w:val="20"/>
                <w:szCs w:val="20"/>
                <w:lang w:val="en-GB" w:eastAsia="en-US"/>
              </w:rPr>
              <m:t>150</m:t>
            </m:r>
          </m:e>
          <m:sup>
            <m:r>
              <w:rPr>
                <w:rFonts w:ascii="Cambria Math" w:eastAsia="MS Mincho" w:hAnsi="Cambria Math"/>
                <w:sz w:val="20"/>
                <w:szCs w:val="20"/>
                <w:lang w:val="en-GB" w:eastAsia="en-US"/>
              </w:rPr>
              <m:t>o</m:t>
            </m:r>
          </m:sup>
        </m:sSup>
      </m:oMath>
      <w:r w:rsidRPr="006A2612">
        <w:rPr>
          <w:rFonts w:ascii="Times New Roman" w:eastAsia="MS Mincho" w:hAnsi="Times New Roman" w:hint="eastAsia"/>
          <w:sz w:val="20"/>
          <w:szCs w:val="20"/>
          <w:lang w:val="en-GB" w:eastAsia="en-US"/>
        </w:rPr>
        <w:t>,</w:t>
      </w:r>
      <w:r w:rsidRPr="006A2612">
        <w:rPr>
          <w:rFonts w:ascii="Times New Roman" w:eastAsia="MS Mincho" w:hAnsi="Times New Roman"/>
          <w:sz w:val="20"/>
          <w:szCs w:val="20"/>
          <w:lang w:val="en-GB" w:eastAsia="en-US"/>
        </w:rPr>
        <w:t xml:space="preserve"> in such case, the interference from probe 2 can be ignored.</w:t>
      </w:r>
    </w:p>
    <w:p w14:paraId="362A4CB4" w14:textId="0EEF3D92" w:rsidR="00295F23" w:rsidRPr="006A2612" w:rsidRDefault="00295F23" w:rsidP="006A2612">
      <w:pPr>
        <w:spacing w:beforeLines="50" w:before="120" w:afterLines="50" w:after="120" w:line="300" w:lineRule="auto"/>
        <w:rPr>
          <w:rFonts w:ascii="Times New Roman" w:eastAsia="MS Mincho" w:hAnsi="Times New Roman"/>
          <w:b/>
          <w:sz w:val="20"/>
          <w:szCs w:val="20"/>
          <w:lang w:val="en-GB" w:eastAsia="en-US"/>
        </w:rPr>
      </w:pPr>
      <w:r w:rsidRPr="006A2612">
        <w:rPr>
          <w:rFonts w:ascii="Times New Roman" w:eastAsia="MS Mincho" w:hAnsi="Times New Roman" w:hint="eastAsia"/>
          <w:b/>
          <w:sz w:val="20"/>
          <w:szCs w:val="20"/>
          <w:lang w:val="en-GB" w:eastAsia="en-US"/>
        </w:rPr>
        <w:t>P</w:t>
      </w:r>
      <w:r w:rsidRPr="006A2612">
        <w:rPr>
          <w:rFonts w:ascii="Times New Roman" w:eastAsia="MS Mincho" w:hAnsi="Times New Roman"/>
          <w:b/>
          <w:sz w:val="20"/>
          <w:szCs w:val="20"/>
          <w:lang w:val="en-GB" w:eastAsia="en-US"/>
        </w:rPr>
        <w:t xml:space="preserve">roposal </w:t>
      </w:r>
      <w:r w:rsidR="00B85A87">
        <w:rPr>
          <w:rFonts w:ascii="Times New Roman" w:eastAsia="MS Mincho" w:hAnsi="Times New Roman"/>
          <w:b/>
          <w:sz w:val="20"/>
          <w:szCs w:val="20"/>
          <w:lang w:val="en-GB" w:eastAsia="en-US"/>
        </w:rPr>
        <w:t>7</w:t>
      </w:r>
      <w:r w:rsidRPr="006A2612">
        <w:rPr>
          <w:rFonts w:ascii="Times New Roman" w:eastAsia="MS Mincho" w:hAnsi="Times New Roman"/>
          <w:b/>
          <w:sz w:val="20"/>
          <w:szCs w:val="20"/>
          <w:lang w:val="en-GB" w:eastAsia="en-US"/>
        </w:rPr>
        <w:t>: I</w:t>
      </w:r>
      <w:r w:rsidRPr="006A2612">
        <w:rPr>
          <w:rFonts w:ascii="Times New Roman" w:eastAsia="MS Mincho" w:hAnsi="Times New Roman" w:hint="eastAsia"/>
          <w:b/>
          <w:sz w:val="20"/>
          <w:szCs w:val="20"/>
          <w:lang w:val="en-GB" w:eastAsia="en-US"/>
        </w:rPr>
        <w:t>n</w:t>
      </w:r>
      <w:r w:rsidRPr="006A2612">
        <w:rPr>
          <w:rFonts w:ascii="Times New Roman" w:eastAsia="MS Mincho" w:hAnsi="Times New Roman"/>
          <w:b/>
          <w:sz w:val="20"/>
          <w:szCs w:val="20"/>
          <w:lang w:val="en-GB" w:eastAsia="en-US"/>
        </w:rPr>
        <w:t xml:space="preserve"> Rel-18 FR2 HST multi-Rx simultaneous reception scenario, RAN4 to consider the ideal rejection from the direction of interfering probe when the wanted single is transmitted from the desired probe</w:t>
      </w:r>
    </w:p>
    <w:p w14:paraId="16BEECC3" w14:textId="4F6DCAF4" w:rsidR="006A2612" w:rsidRPr="00D21AA7" w:rsidRDefault="007D3B33" w:rsidP="00D21AA7">
      <w:pPr>
        <w:pStyle w:val="4"/>
      </w:pPr>
      <w:r>
        <w:lastRenderedPageBreak/>
        <w:t>2.</w:t>
      </w:r>
      <w:r w:rsidR="00170A0A">
        <w:t>4</w:t>
      </w:r>
      <w:r>
        <w:t>.2 T</w:t>
      </w:r>
      <w:r w:rsidRPr="004A51A9">
        <w:t>est method design</w:t>
      </w:r>
      <w:r>
        <w:t xml:space="preserve"> on SSB resources transmission</w:t>
      </w:r>
    </w:p>
    <w:p w14:paraId="358DAE89" w14:textId="39A4D850" w:rsidR="006A2612" w:rsidRPr="00B25B14" w:rsidRDefault="00B25B14" w:rsidP="00B25B14">
      <w:pPr>
        <w:spacing w:line="300" w:lineRule="auto"/>
        <w:rPr>
          <w:rFonts w:ascii="Times New Roman" w:eastAsia="宋体" w:hAnsi="Times New Roman"/>
          <w:sz w:val="20"/>
          <w:szCs w:val="20"/>
          <w:lang w:val="sv-SE"/>
        </w:rPr>
      </w:pPr>
      <w:r w:rsidRPr="00B25B14">
        <w:rPr>
          <w:rFonts w:ascii="Times New Roman" w:eastAsia="宋体" w:hAnsi="Times New Roman"/>
          <w:sz w:val="20"/>
          <w:szCs w:val="20"/>
          <w:lang w:val="sv-SE"/>
        </w:rPr>
        <w:t xml:space="preserve">In the existing design, for </w:t>
      </w:r>
      <w:r w:rsidR="006A2612" w:rsidRPr="00B25B14">
        <w:rPr>
          <w:rFonts w:ascii="Times New Roman" w:eastAsia="宋体" w:hAnsi="Times New Roman"/>
          <w:sz w:val="20"/>
          <w:szCs w:val="20"/>
          <w:lang w:val="sv-SE"/>
        </w:rPr>
        <w:t>L1-RSRP measurement reporting, the AoA Setup 1 configuration with rough beam is considered for PC6 UE configured with highSpeedMeasFlagFR2-r17. And two SSB resources are transmitted in TDM manner from the same direction with different power level.</w:t>
      </w:r>
    </w:p>
    <w:p w14:paraId="1572E1A4" w14:textId="56AD2DBE" w:rsidR="007D3B33" w:rsidRPr="00B25B14" w:rsidRDefault="007D3B33" w:rsidP="007D3B33">
      <w:pPr>
        <w:spacing w:before="120" w:after="120" w:line="300" w:lineRule="auto"/>
        <w:rPr>
          <w:rFonts w:ascii="Times New Roman" w:eastAsia="宋体" w:hAnsi="Times New Roman"/>
          <w:sz w:val="20"/>
          <w:szCs w:val="20"/>
          <w:lang w:val="sv-SE"/>
        </w:rPr>
      </w:pPr>
      <w:r w:rsidRPr="00B25B14">
        <w:rPr>
          <w:rFonts w:ascii="Times New Roman" w:eastAsia="宋体" w:hAnsi="Times New Roman"/>
          <w:sz w:val="20"/>
          <w:szCs w:val="20"/>
          <w:lang w:val="sv-SE"/>
        </w:rPr>
        <w:t xml:space="preserve">In order to make the SSB based L1-RSRP measurement test for FR2-1 PC6 UEs supporting SimultaneousReceptionFR2HST-r18 doable, from our understanding, we can inherit the principle of designing the test method above mentioned but with some modifications to accommodate the multi-Rx simultaneous reception with different QCL Type D RSs. </w:t>
      </w:r>
    </w:p>
    <w:p w14:paraId="73470E77" w14:textId="77777777" w:rsidR="007D3B33" w:rsidRPr="00B25B14" w:rsidRDefault="007D3B33" w:rsidP="007D3B33">
      <w:pPr>
        <w:spacing w:line="300" w:lineRule="auto"/>
        <w:rPr>
          <w:rFonts w:ascii="Times New Roman" w:eastAsia="宋体" w:hAnsi="Times New Roman"/>
          <w:sz w:val="20"/>
          <w:szCs w:val="20"/>
          <w:lang w:val="sv-SE"/>
        </w:rPr>
      </w:pPr>
      <w:r w:rsidRPr="00B25B14">
        <w:rPr>
          <w:rFonts w:ascii="Times New Roman" w:eastAsia="宋体" w:hAnsi="Times New Roman"/>
          <w:sz w:val="20"/>
          <w:szCs w:val="20"/>
          <w:lang w:val="sv-SE"/>
        </w:rPr>
        <w:t xml:space="preserve">To enable UE to compare different Tx beams, 4 RS resources </w:t>
      </w:r>
      <w:r w:rsidRPr="00B25B14">
        <w:rPr>
          <w:rFonts w:ascii="Times New Roman" w:eastAsia="宋体" w:hAnsi="Times New Roman" w:hint="eastAsia"/>
          <w:sz w:val="20"/>
          <w:szCs w:val="20"/>
          <w:lang w:val="sv-SE"/>
        </w:rPr>
        <w:t>(</w:t>
      </w:r>
      <w:r w:rsidRPr="00B25B14">
        <w:rPr>
          <w:rFonts w:ascii="Times New Roman" w:eastAsia="宋体" w:hAnsi="Times New Roman"/>
          <w:sz w:val="20"/>
          <w:szCs w:val="20"/>
          <w:lang w:val="sv-SE"/>
        </w:rPr>
        <w:t xml:space="preserve">i.e., SSB </w:t>
      </w:r>
      <w:r w:rsidRPr="00B25B14">
        <w:rPr>
          <w:rFonts w:ascii="Times New Roman" w:eastAsia="宋体" w:hAnsi="Times New Roman" w:hint="eastAsia"/>
          <w:sz w:val="20"/>
          <w:szCs w:val="20"/>
          <w:lang w:val="sv-SE"/>
        </w:rPr>
        <w:t>resources)</w:t>
      </w:r>
      <w:r w:rsidRPr="00B25B14">
        <w:rPr>
          <w:rFonts w:ascii="Times New Roman" w:eastAsia="宋体" w:hAnsi="Times New Roman"/>
          <w:sz w:val="20"/>
          <w:szCs w:val="20"/>
          <w:lang w:val="sv-SE"/>
        </w:rPr>
        <w:t xml:space="preserve"> are used for L1-RSRP reporting in the test cases, that is SSB#0, SSB#1, SSB#2, SSB#3. Specifically, the four SSBs have different power level. Among them, the SSB#0 and SSB #2 are transmitted in the same AoA, SSB #2 with high SNR; SSB#1 and SSB #3 are transmitted in the same AoA, SSB #3 with high SNR. {SSB#0, SSB#1} and {SSB#2, SSB#3} are transmitted simultaneously from two AoAs during different duration. </w:t>
      </w:r>
    </w:p>
    <w:p w14:paraId="0802ECC9" w14:textId="77777777" w:rsidR="007D3B33" w:rsidRPr="00A755F2" w:rsidRDefault="007D3B33" w:rsidP="002849F9">
      <w:pPr>
        <w:pStyle w:val="aff8"/>
        <w:numPr>
          <w:ilvl w:val="0"/>
          <w:numId w:val="8"/>
        </w:numPr>
        <w:spacing w:line="300" w:lineRule="auto"/>
        <w:ind w:firstLineChars="0"/>
        <w:rPr>
          <w:lang w:val="sv-SE"/>
        </w:rPr>
      </w:pPr>
      <w:r w:rsidRPr="006E64D1">
        <w:rPr>
          <w:lang w:val="sv-SE"/>
        </w:rPr>
        <w:t xml:space="preserve">During T1, {SSB#0, SSB#1} are transmitted simultaneously from two active probes and with different power </w:t>
      </w:r>
      <w:r w:rsidRPr="00A755F2">
        <w:rPr>
          <w:lang w:val="sv-SE"/>
        </w:rPr>
        <w:t xml:space="preserve">levels (e.g. </w:t>
      </w:r>
      <w:r w:rsidRPr="006E64D1">
        <w:rPr>
          <w:lang w:val="sv-SE"/>
        </w:rPr>
        <w:t>SSB#1</w:t>
      </w:r>
      <w:r>
        <w:rPr>
          <w:lang w:val="sv-SE"/>
        </w:rPr>
        <w:t xml:space="preserve"> has higher power level</w:t>
      </w:r>
      <w:r w:rsidRPr="00A755F2">
        <w:rPr>
          <w:lang w:val="sv-SE"/>
        </w:rPr>
        <w:t xml:space="preserve">), while RSRPs of {SSB#2, SSB#3} are quite low, e.g., { –Infinity, –Infinity}. </w:t>
      </w:r>
    </w:p>
    <w:p w14:paraId="734290BE" w14:textId="77777777" w:rsidR="007D3B33" w:rsidRDefault="007D3B33" w:rsidP="002849F9">
      <w:pPr>
        <w:pStyle w:val="aff8"/>
        <w:numPr>
          <w:ilvl w:val="0"/>
          <w:numId w:val="8"/>
        </w:numPr>
        <w:spacing w:line="300" w:lineRule="auto"/>
        <w:ind w:firstLineChars="0"/>
        <w:rPr>
          <w:lang w:val="sv-SE"/>
        </w:rPr>
      </w:pPr>
      <w:r>
        <w:rPr>
          <w:lang w:val="sv-SE"/>
        </w:rPr>
        <w:t xml:space="preserve">During T2, </w:t>
      </w:r>
      <w:r w:rsidRPr="00507439">
        <w:rPr>
          <w:rFonts w:eastAsiaTheme="minorEastAsia"/>
        </w:rPr>
        <w:t xml:space="preserve">the RSRP on the </w:t>
      </w:r>
      <w:r w:rsidRPr="00CF01F6">
        <w:rPr>
          <w:rFonts w:eastAsia="宋体"/>
          <w:lang w:val="sv-SE" w:eastAsia="zh-CN"/>
        </w:rPr>
        <w:t>{SSB#2, SSB#3}</w:t>
      </w:r>
      <w:r>
        <w:rPr>
          <w:rFonts w:eastAsiaTheme="minorEastAsia"/>
        </w:rPr>
        <w:t xml:space="preserve"> are</w:t>
      </w:r>
      <w:r w:rsidRPr="00507439">
        <w:rPr>
          <w:rFonts w:eastAsiaTheme="minorEastAsia"/>
        </w:rPr>
        <w:t xml:space="preserve"> increased to be higher than that for</w:t>
      </w:r>
      <w:r>
        <w:rPr>
          <w:rFonts w:eastAsiaTheme="minorEastAsia"/>
        </w:rPr>
        <w:t xml:space="preserve"> </w:t>
      </w:r>
      <w:r w:rsidRPr="006E64D1">
        <w:rPr>
          <w:lang w:val="sv-SE"/>
        </w:rPr>
        <w:t>{SSB#0, SSB#1}</w:t>
      </w:r>
      <w:r>
        <w:rPr>
          <w:lang w:val="sv-SE"/>
        </w:rPr>
        <w:t xml:space="preserve">,separarely. As one of the possible settings: </w:t>
      </w:r>
      <w:r w:rsidRPr="00CF01F6">
        <w:rPr>
          <w:rFonts w:eastAsia="宋体"/>
          <w:lang w:val="sv-SE" w:eastAsia="zh-CN"/>
        </w:rPr>
        <w:t>SSB#2</w:t>
      </w:r>
      <w:r>
        <w:rPr>
          <w:rFonts w:eastAsia="宋体"/>
          <w:lang w:val="sv-SE" w:eastAsia="zh-CN"/>
        </w:rPr>
        <w:t xml:space="preserve"> with high SNR compared to SSB #1, and </w:t>
      </w:r>
      <w:r w:rsidRPr="006E64D1">
        <w:rPr>
          <w:lang w:val="sv-SE"/>
        </w:rPr>
        <w:t>SSB#</w:t>
      </w:r>
      <w:r>
        <w:rPr>
          <w:lang w:val="sv-SE"/>
        </w:rPr>
        <w:t xml:space="preserve">3 has higher power level than SSB #2. </w:t>
      </w:r>
    </w:p>
    <w:p w14:paraId="5BB7ABED" w14:textId="77777777" w:rsidR="007D3B33" w:rsidRPr="0074753E" w:rsidRDefault="007D3B33" w:rsidP="002849F9">
      <w:pPr>
        <w:pStyle w:val="aff8"/>
        <w:numPr>
          <w:ilvl w:val="0"/>
          <w:numId w:val="8"/>
        </w:numPr>
        <w:spacing w:line="300" w:lineRule="auto"/>
        <w:ind w:firstLineChars="0"/>
        <w:rPr>
          <w:lang w:val="sv-SE"/>
        </w:rPr>
      </w:pPr>
      <w:r>
        <w:rPr>
          <w:rFonts w:eastAsiaTheme="minorEastAsia"/>
        </w:rPr>
        <w:t>C</w:t>
      </w:r>
      <w:r w:rsidRPr="00507439">
        <w:rPr>
          <w:rFonts w:eastAsiaTheme="minorEastAsia"/>
        </w:rPr>
        <w:t>orrect UE should report SSB#</w:t>
      </w:r>
      <w:r>
        <w:rPr>
          <w:rFonts w:eastAsiaTheme="minorEastAsia"/>
        </w:rPr>
        <w:t xml:space="preserve">3 </w:t>
      </w:r>
      <w:r w:rsidRPr="00507439">
        <w:rPr>
          <w:rFonts w:eastAsiaTheme="minorEastAsia"/>
        </w:rPr>
        <w:t>as the best beam within the specified measurement period</w:t>
      </w:r>
      <w:r>
        <w:rPr>
          <w:rFonts w:eastAsiaTheme="minorEastAsia"/>
        </w:rPr>
        <w:t>.</w:t>
      </w:r>
    </w:p>
    <w:p w14:paraId="5F062154" w14:textId="6FD9FEC1" w:rsidR="00295F23" w:rsidRDefault="009E6A47" w:rsidP="00D130B0">
      <w:pPr>
        <w:spacing w:beforeLines="50" w:before="120" w:afterLines="50" w:after="120" w:line="360" w:lineRule="auto"/>
        <w:rPr>
          <w:rFonts w:ascii="Times New Roman" w:eastAsia="宋体" w:hAnsi="Times New Roman"/>
          <w:sz w:val="20"/>
          <w:szCs w:val="20"/>
          <w:lang w:val="sv-SE"/>
        </w:rPr>
      </w:pPr>
      <w:r w:rsidRPr="009E6A47">
        <w:rPr>
          <w:rFonts w:ascii="Times New Roman" w:eastAsia="宋体" w:hAnsi="Times New Roman" w:hint="eastAsia"/>
          <w:sz w:val="20"/>
          <w:szCs w:val="20"/>
          <w:lang w:val="sv-SE"/>
        </w:rPr>
        <w:t>A</w:t>
      </w:r>
      <w:r w:rsidRPr="009E6A47">
        <w:rPr>
          <w:rFonts w:ascii="Times New Roman" w:eastAsia="宋体" w:hAnsi="Times New Roman"/>
          <w:sz w:val="20"/>
          <w:szCs w:val="20"/>
          <w:lang w:val="sv-SE"/>
        </w:rPr>
        <w:t xml:space="preserve">t the same time, we think the 4 SSBs design </w:t>
      </w:r>
      <w:r>
        <w:rPr>
          <w:rFonts w:ascii="Times New Roman" w:eastAsia="宋体" w:hAnsi="Times New Roman"/>
          <w:sz w:val="20"/>
          <w:szCs w:val="20"/>
          <w:lang w:val="sv-SE"/>
        </w:rPr>
        <w:t>can</w:t>
      </w:r>
      <w:r w:rsidRPr="009E6A47">
        <w:rPr>
          <w:rFonts w:ascii="Times New Roman" w:eastAsia="宋体" w:hAnsi="Times New Roman"/>
          <w:sz w:val="20"/>
          <w:szCs w:val="20"/>
          <w:lang w:val="sv-SE"/>
        </w:rPr>
        <w:t xml:space="preserve"> be reasonable, since power consumption is not critical for PC6, the UE can </w:t>
      </w:r>
      <w:r>
        <w:rPr>
          <w:rFonts w:ascii="Times New Roman" w:eastAsia="宋体" w:hAnsi="Times New Roman"/>
          <w:sz w:val="20"/>
          <w:szCs w:val="20"/>
          <w:lang w:val="sv-SE"/>
        </w:rPr>
        <w:t>active</w:t>
      </w:r>
      <w:r w:rsidRPr="009E6A47">
        <w:rPr>
          <w:rFonts w:ascii="Times New Roman" w:eastAsia="宋体" w:hAnsi="Times New Roman"/>
          <w:sz w:val="20"/>
          <w:szCs w:val="20"/>
          <w:lang w:val="sv-SE"/>
        </w:rPr>
        <w:t xml:space="preserve"> two back-to-back panels always.</w:t>
      </w:r>
      <w:r>
        <w:rPr>
          <w:rFonts w:ascii="Times New Roman" w:eastAsia="宋体" w:hAnsi="Times New Roman"/>
          <w:sz w:val="20"/>
          <w:szCs w:val="20"/>
          <w:lang w:val="sv-SE"/>
        </w:rPr>
        <w:t xml:space="preserve"> </w:t>
      </w:r>
    </w:p>
    <w:p w14:paraId="190F3697" w14:textId="78C0BF70" w:rsidR="00DA770A" w:rsidRPr="00DA770A" w:rsidRDefault="00DA770A" w:rsidP="00DA770A">
      <w:pPr>
        <w:spacing w:line="300" w:lineRule="auto"/>
        <w:rPr>
          <w:rFonts w:ascii="Times New Roman" w:eastAsia="宋体" w:hAnsi="Times New Roman"/>
          <w:sz w:val="20"/>
          <w:szCs w:val="20"/>
          <w:lang w:val="sv-SE"/>
        </w:rPr>
      </w:pPr>
      <w:r w:rsidRPr="00DA770A">
        <w:rPr>
          <w:rFonts w:ascii="Times New Roman" w:eastAsia="宋体" w:hAnsi="Times New Roman"/>
          <w:sz w:val="20"/>
          <w:szCs w:val="20"/>
          <w:lang w:val="sv-SE"/>
        </w:rPr>
        <w:t>The test case can be found in our draft test case CR.</w:t>
      </w:r>
    </w:p>
    <w:p w14:paraId="397AA250" w14:textId="5B3BBD57" w:rsidR="00D130B0" w:rsidRDefault="00D130B0" w:rsidP="00D130B0">
      <w:pPr>
        <w:spacing w:beforeLines="50" w:before="120" w:afterLines="50" w:after="120" w:line="360" w:lineRule="auto"/>
        <w:rPr>
          <w:rFonts w:ascii="Times New Roman" w:eastAsia="宋体" w:hAnsi="Times New Roman"/>
          <w:sz w:val="20"/>
          <w:szCs w:val="20"/>
          <w:lang w:val="sv-SE"/>
        </w:rPr>
      </w:pPr>
      <w:r>
        <w:rPr>
          <w:rFonts w:ascii="Times New Roman" w:eastAsia="宋体" w:hAnsi="Times New Roman"/>
          <w:sz w:val="20"/>
          <w:szCs w:val="20"/>
          <w:lang w:val="sv-SE"/>
        </w:rPr>
        <w:t xml:space="preserve">Based on </w:t>
      </w:r>
      <w:r w:rsidR="00342485">
        <w:rPr>
          <w:rFonts w:ascii="Times New Roman" w:eastAsia="宋体" w:hAnsi="Times New Roman"/>
          <w:sz w:val="20"/>
          <w:szCs w:val="20"/>
          <w:lang w:val="sv-SE"/>
        </w:rPr>
        <w:t>38.871 measurement setup for Category 1, as below, it is also possible to consider 3 SSBs design</w:t>
      </w:r>
    </w:p>
    <w:p w14:paraId="639A7F4F" w14:textId="1DDBA64C" w:rsidR="00342485" w:rsidRDefault="00342485" w:rsidP="00342485">
      <w:pPr>
        <w:spacing w:beforeLines="50" w:before="120" w:afterLines="50" w:after="120" w:line="360" w:lineRule="auto"/>
        <w:jc w:val="center"/>
        <w:rPr>
          <w:rFonts w:ascii="Times New Roman" w:eastAsia="宋体" w:hAnsi="Times New Roman"/>
          <w:sz w:val="20"/>
          <w:szCs w:val="20"/>
          <w:lang w:val="sv-SE"/>
        </w:rPr>
      </w:pPr>
      <w:r w:rsidRPr="00342485">
        <w:rPr>
          <w:rFonts w:ascii="Times New Roman" w:eastAsia="宋体" w:hAnsi="Times New Roman"/>
          <w:noProof/>
          <w:sz w:val="20"/>
          <w:szCs w:val="20"/>
        </w:rPr>
        <w:drawing>
          <wp:inline distT="0" distB="0" distL="0" distR="0" wp14:anchorId="430E7888" wp14:editId="4D2AA09C">
            <wp:extent cx="2845254" cy="15629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1934" cy="1566656"/>
                    </a:xfrm>
                    <a:prstGeom prst="rect">
                      <a:avLst/>
                    </a:prstGeom>
                  </pic:spPr>
                </pic:pic>
              </a:graphicData>
            </a:graphic>
          </wp:inline>
        </w:drawing>
      </w:r>
    </w:p>
    <w:p w14:paraId="005942A3" w14:textId="3FAB12F9" w:rsidR="00342485" w:rsidRPr="00A755F2" w:rsidRDefault="00342485" w:rsidP="002849F9">
      <w:pPr>
        <w:pStyle w:val="aff8"/>
        <w:numPr>
          <w:ilvl w:val="0"/>
          <w:numId w:val="8"/>
        </w:numPr>
        <w:spacing w:line="300" w:lineRule="auto"/>
        <w:ind w:firstLineChars="0"/>
        <w:rPr>
          <w:lang w:val="sv-SE"/>
        </w:rPr>
      </w:pPr>
      <w:r>
        <w:rPr>
          <w:lang w:val="sv-SE"/>
        </w:rPr>
        <w:t>During T1, SSB#0</w:t>
      </w:r>
      <w:r w:rsidRPr="006E64D1">
        <w:rPr>
          <w:lang w:val="sv-SE"/>
        </w:rPr>
        <w:t xml:space="preserve"> </w:t>
      </w:r>
      <w:r>
        <w:rPr>
          <w:lang w:val="sv-SE"/>
        </w:rPr>
        <w:t>is</w:t>
      </w:r>
      <w:r w:rsidRPr="006E64D1">
        <w:rPr>
          <w:lang w:val="sv-SE"/>
        </w:rPr>
        <w:t xml:space="preserve"> transmitted from </w:t>
      </w:r>
      <w:r>
        <w:rPr>
          <w:lang w:val="sv-SE"/>
        </w:rPr>
        <w:t>one</w:t>
      </w:r>
      <w:r w:rsidRPr="006E64D1">
        <w:rPr>
          <w:lang w:val="sv-SE"/>
        </w:rPr>
        <w:t xml:space="preserve"> </w:t>
      </w:r>
      <w:r>
        <w:rPr>
          <w:lang w:val="sv-SE"/>
        </w:rPr>
        <w:t>active probes,  i.e.,</w:t>
      </w:r>
      <w:r w:rsidRPr="00A755F2">
        <w:rPr>
          <w:lang w:val="sv-SE"/>
        </w:rPr>
        <w:t xml:space="preserve"> { </w:t>
      </w:r>
      <w:r w:rsidRPr="006E64D1">
        <w:rPr>
          <w:lang w:val="sv-SE"/>
        </w:rPr>
        <w:t>SSB#0</w:t>
      </w:r>
      <w:r w:rsidRPr="00A755F2">
        <w:rPr>
          <w:lang w:val="sv-SE"/>
        </w:rPr>
        <w:t xml:space="preserve">, –Infinity}. </w:t>
      </w:r>
    </w:p>
    <w:p w14:paraId="7B5E11D9" w14:textId="51B5C30B" w:rsidR="00342485" w:rsidRPr="00205FCB" w:rsidRDefault="00342485" w:rsidP="002849F9">
      <w:pPr>
        <w:pStyle w:val="aff8"/>
        <w:numPr>
          <w:ilvl w:val="0"/>
          <w:numId w:val="8"/>
        </w:numPr>
        <w:spacing w:line="300" w:lineRule="auto"/>
        <w:ind w:firstLineChars="0"/>
        <w:rPr>
          <w:lang w:val="sv-SE"/>
        </w:rPr>
      </w:pPr>
      <w:r>
        <w:rPr>
          <w:lang w:val="sv-SE"/>
        </w:rPr>
        <w:t>During T2,</w:t>
      </w:r>
      <w:r w:rsidR="00205FCB" w:rsidRPr="00205FCB">
        <w:rPr>
          <w:rFonts w:eastAsia="宋体"/>
          <w:lang w:val="sv-SE" w:eastAsia="zh-CN"/>
        </w:rPr>
        <w:t xml:space="preserve"> </w:t>
      </w:r>
      <w:r w:rsidR="00205FCB" w:rsidRPr="00CF01F6">
        <w:rPr>
          <w:rFonts w:eastAsia="宋体"/>
          <w:lang w:val="sv-SE" w:eastAsia="zh-CN"/>
        </w:rPr>
        <w:t>{SSB#</w:t>
      </w:r>
      <w:r w:rsidR="00205FCB">
        <w:rPr>
          <w:rFonts w:eastAsia="宋体"/>
          <w:lang w:val="sv-SE" w:eastAsia="zh-CN"/>
        </w:rPr>
        <w:t>1</w:t>
      </w:r>
      <w:r w:rsidR="00205FCB" w:rsidRPr="00CF01F6">
        <w:rPr>
          <w:rFonts w:eastAsia="宋体"/>
          <w:lang w:val="sv-SE" w:eastAsia="zh-CN"/>
        </w:rPr>
        <w:t>, SSB#</w:t>
      </w:r>
      <w:r w:rsidR="00205FCB">
        <w:rPr>
          <w:rFonts w:eastAsia="宋体"/>
          <w:lang w:val="sv-SE" w:eastAsia="zh-CN"/>
        </w:rPr>
        <w:t>2</w:t>
      </w:r>
      <w:r w:rsidR="00205FCB" w:rsidRPr="00CF01F6">
        <w:rPr>
          <w:rFonts w:eastAsia="宋体"/>
          <w:lang w:val="sv-SE" w:eastAsia="zh-CN"/>
        </w:rPr>
        <w:t>}</w:t>
      </w:r>
      <w:r w:rsidR="00205FCB" w:rsidRPr="00205FCB">
        <w:rPr>
          <w:lang w:val="sv-SE"/>
        </w:rPr>
        <w:t xml:space="preserve"> </w:t>
      </w:r>
      <w:r w:rsidR="00205FCB">
        <w:rPr>
          <w:lang w:val="sv-SE"/>
        </w:rPr>
        <w:t>are</w:t>
      </w:r>
      <w:r w:rsidR="00205FCB" w:rsidRPr="006E64D1">
        <w:rPr>
          <w:lang w:val="sv-SE"/>
        </w:rPr>
        <w:t xml:space="preserve"> transmitted simultaneously from </w:t>
      </w:r>
      <w:r w:rsidR="00205FCB">
        <w:rPr>
          <w:lang w:val="sv-SE"/>
        </w:rPr>
        <w:t>two</w:t>
      </w:r>
      <w:r w:rsidR="00205FCB" w:rsidRPr="006E64D1">
        <w:rPr>
          <w:lang w:val="sv-SE"/>
        </w:rPr>
        <w:t xml:space="preserve"> </w:t>
      </w:r>
      <w:r w:rsidR="00205FCB">
        <w:rPr>
          <w:lang w:val="sv-SE"/>
        </w:rPr>
        <w:t xml:space="preserve">active probes, </w:t>
      </w:r>
      <w:r w:rsidRPr="00205FCB">
        <w:rPr>
          <w:rFonts w:eastAsiaTheme="minorEastAsia"/>
        </w:rPr>
        <w:t xml:space="preserve">the RSRP on the </w:t>
      </w:r>
      <w:r w:rsidRPr="00205FCB">
        <w:rPr>
          <w:rFonts w:eastAsia="宋体"/>
          <w:lang w:val="sv-SE" w:eastAsia="zh-CN"/>
        </w:rPr>
        <w:t>SSB#</w:t>
      </w:r>
      <w:r w:rsidR="00205FCB" w:rsidRPr="00205FCB">
        <w:rPr>
          <w:rFonts w:eastAsia="宋体"/>
          <w:lang w:val="sv-SE" w:eastAsia="zh-CN"/>
        </w:rPr>
        <w:t>1</w:t>
      </w:r>
      <w:r w:rsidR="00205FCB">
        <w:rPr>
          <w:rFonts w:eastAsia="宋体"/>
          <w:lang w:val="sv-SE" w:eastAsia="zh-CN"/>
        </w:rPr>
        <w:t xml:space="preserve"> </w:t>
      </w:r>
      <w:r w:rsidR="00205FCB">
        <w:rPr>
          <w:rFonts w:eastAsiaTheme="minorEastAsia"/>
        </w:rPr>
        <w:t>is</w:t>
      </w:r>
      <w:r w:rsidRPr="00205FCB">
        <w:rPr>
          <w:rFonts w:eastAsiaTheme="minorEastAsia"/>
        </w:rPr>
        <w:t xml:space="preserve"> increased to be higher than that for </w:t>
      </w:r>
      <w:r w:rsidRPr="00205FCB">
        <w:rPr>
          <w:lang w:val="sv-SE"/>
        </w:rPr>
        <w:t xml:space="preserve">SSB#0. </w:t>
      </w:r>
      <w:r w:rsidR="00205FCB">
        <w:rPr>
          <w:lang w:val="sv-SE"/>
        </w:rPr>
        <w:t xml:space="preserve">And the </w:t>
      </w:r>
      <w:r w:rsidR="00205FCB" w:rsidRPr="006E64D1">
        <w:rPr>
          <w:lang w:val="sv-SE"/>
        </w:rPr>
        <w:t>SSB#</w:t>
      </w:r>
      <w:r w:rsidR="00205FCB">
        <w:rPr>
          <w:lang w:val="sv-SE"/>
        </w:rPr>
        <w:t xml:space="preserve">2 has higher power level than SSB #1. </w:t>
      </w:r>
    </w:p>
    <w:p w14:paraId="62DF993C" w14:textId="372E61A2" w:rsidR="00342485" w:rsidRPr="0074753E" w:rsidRDefault="00342485" w:rsidP="002849F9">
      <w:pPr>
        <w:pStyle w:val="aff8"/>
        <w:numPr>
          <w:ilvl w:val="0"/>
          <w:numId w:val="8"/>
        </w:numPr>
        <w:spacing w:line="300" w:lineRule="auto"/>
        <w:ind w:firstLineChars="0"/>
        <w:rPr>
          <w:lang w:val="sv-SE"/>
        </w:rPr>
      </w:pPr>
      <w:r>
        <w:rPr>
          <w:rFonts w:eastAsiaTheme="minorEastAsia"/>
        </w:rPr>
        <w:t>C</w:t>
      </w:r>
      <w:r w:rsidRPr="00507439">
        <w:rPr>
          <w:rFonts w:eastAsiaTheme="minorEastAsia"/>
        </w:rPr>
        <w:t>orrect UE should report SSB#</w:t>
      </w:r>
      <w:r w:rsidR="00205FCB">
        <w:rPr>
          <w:rFonts w:eastAsiaTheme="minorEastAsia"/>
        </w:rPr>
        <w:t>2</w:t>
      </w:r>
      <w:r>
        <w:rPr>
          <w:rFonts w:eastAsiaTheme="minorEastAsia"/>
        </w:rPr>
        <w:t xml:space="preserve"> </w:t>
      </w:r>
      <w:r w:rsidRPr="00507439">
        <w:rPr>
          <w:rFonts w:eastAsiaTheme="minorEastAsia"/>
        </w:rPr>
        <w:t>as the best beam within the specified measurement period</w:t>
      </w:r>
      <w:r>
        <w:rPr>
          <w:rFonts w:eastAsiaTheme="minorEastAsia"/>
        </w:rPr>
        <w:t>.</w:t>
      </w:r>
    </w:p>
    <w:p w14:paraId="702CFA7C" w14:textId="45084CA5" w:rsidR="00951F00" w:rsidRPr="00295F23" w:rsidRDefault="00951F00" w:rsidP="00951F00"/>
    <w:p w14:paraId="39AFFDE5" w14:textId="77777777" w:rsidR="001B5E51" w:rsidRDefault="001B5E51" w:rsidP="001B5E51">
      <w:pPr>
        <w:pStyle w:val="1"/>
        <w:tabs>
          <w:tab w:val="num" w:pos="522"/>
        </w:tabs>
        <w:ind w:left="0" w:firstLine="0"/>
        <w:rPr>
          <w:rFonts w:ascii="Times New Roman" w:hAnsi="Times New Roman"/>
          <w:lang w:val="en-US" w:eastAsia="zh-CN"/>
        </w:rPr>
      </w:pPr>
      <w:r>
        <w:rPr>
          <w:rFonts w:ascii="Times New Roman" w:hAnsi="Times New Roman"/>
          <w:lang w:val="en-US" w:eastAsia="zh-CN"/>
        </w:rPr>
        <w:lastRenderedPageBreak/>
        <w:t>3 Conclusions</w:t>
      </w:r>
    </w:p>
    <w:p w14:paraId="0BFCB33B" w14:textId="77777777" w:rsidR="009105AB" w:rsidRDefault="001B5E51" w:rsidP="009105AB">
      <w:pPr>
        <w:spacing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initial viewpoints </w:t>
      </w:r>
      <w:r>
        <w:rPr>
          <w:rFonts w:ascii="Times New Roman" w:hAnsi="Times New Roman"/>
          <w:sz w:val="20"/>
          <w:szCs w:val="20"/>
          <w:lang w:val="sv-SE"/>
        </w:rPr>
        <w:t xml:space="preserve">to performance requirement for </w:t>
      </w:r>
      <w:r w:rsidR="00DA770A">
        <w:rPr>
          <w:rFonts w:ascii="Times New Roman" w:hAnsi="Times New Roman"/>
          <w:sz w:val="20"/>
          <w:szCs w:val="20"/>
          <w:lang w:val="sv-SE"/>
        </w:rPr>
        <w:t>FR2 HST</w:t>
      </w:r>
      <w:r>
        <w:rPr>
          <w:rFonts w:ascii="Times New Roman" w:hAnsi="Times New Roman"/>
          <w:sz w:val="20"/>
          <w:szCs w:val="20"/>
          <w:lang w:val="sv-SE"/>
        </w:rPr>
        <w:t>. T</w:t>
      </w:r>
      <w:r w:rsidRPr="00773552">
        <w:rPr>
          <w:rFonts w:ascii="Times New Roman" w:hAnsi="Times New Roman"/>
          <w:sz w:val="20"/>
          <w:szCs w:val="20"/>
          <w:lang w:val="sv-SE"/>
        </w:rPr>
        <w:t>he following observations and proposals are obtained:</w:t>
      </w:r>
    </w:p>
    <w:p w14:paraId="2BE03FE1" w14:textId="77777777" w:rsidR="009105AB" w:rsidRDefault="009105AB" w:rsidP="009105AB">
      <w:pPr>
        <w:spacing w:line="300" w:lineRule="auto"/>
        <w:rPr>
          <w:rFonts w:ascii="Times New Roman" w:hAnsi="Times New Roman"/>
          <w:sz w:val="20"/>
          <w:szCs w:val="20"/>
          <w:lang w:val="sv-SE"/>
        </w:rPr>
      </w:pPr>
    </w:p>
    <w:p w14:paraId="7DA0A835" w14:textId="78749760" w:rsidR="00102039" w:rsidRPr="009105AB" w:rsidRDefault="009105AB" w:rsidP="009105AB">
      <w:pPr>
        <w:spacing w:line="300" w:lineRule="auto"/>
        <w:rPr>
          <w:rFonts w:ascii="Times New Roman" w:hAnsi="Times New Roman"/>
          <w:sz w:val="20"/>
          <w:szCs w:val="20"/>
          <w:lang w:val="sv-SE"/>
        </w:rPr>
      </w:pPr>
      <w:r>
        <w:rPr>
          <w:rFonts w:ascii="Times New Roman" w:hAnsi="Times New Roman"/>
          <w:b/>
          <w:sz w:val="20"/>
          <w:szCs w:val="20"/>
        </w:rPr>
        <w:t>Observation</w:t>
      </w:r>
      <w:r w:rsidRPr="009105AB">
        <w:rPr>
          <w:rFonts w:ascii="Times New Roman" w:hAnsi="Times New Roman"/>
          <w:b/>
          <w:sz w:val="20"/>
          <w:szCs w:val="20"/>
        </w:rPr>
        <w:t xml:space="preserve"> 1: The spherical coverage requirement for simultaneous reception from multiple directions to PC6 should satisfy 7.3K.6 instead of 7.3.4.6.</w:t>
      </w:r>
    </w:p>
    <w:p w14:paraId="34AE9AEB" w14:textId="77777777" w:rsidR="009105AB" w:rsidRDefault="009105AB" w:rsidP="009105AB">
      <w:pPr>
        <w:spacing w:beforeLines="50" w:before="120" w:afterLines="50" w:after="120" w:line="300" w:lineRule="auto"/>
        <w:rPr>
          <w:rFonts w:ascii="Times New Roman" w:hAnsi="Times New Roman"/>
          <w:b/>
          <w:sz w:val="20"/>
          <w:szCs w:val="20"/>
        </w:rPr>
      </w:pPr>
      <w:r>
        <w:rPr>
          <w:rFonts w:ascii="Times New Roman" w:hAnsi="Times New Roman"/>
          <w:b/>
          <w:sz w:val="20"/>
          <w:szCs w:val="20"/>
        </w:rPr>
        <w:t xml:space="preserve">Observation 2: The existing 2AoA </w:t>
      </w:r>
      <w:r w:rsidRPr="00B26F46">
        <w:rPr>
          <w:rFonts w:ascii="Times New Roman" w:hAnsi="Times New Roman"/>
          <w:b/>
          <w:sz w:val="20"/>
          <w:szCs w:val="20"/>
        </w:rPr>
        <w:t>Setup 3</w:t>
      </w:r>
      <w:r>
        <w:rPr>
          <w:rFonts w:ascii="Times New Roman" w:hAnsi="Times New Roman"/>
          <w:b/>
          <w:sz w:val="20"/>
          <w:szCs w:val="20"/>
        </w:rPr>
        <w:t xml:space="preserve"> cannot be directly used when performing simultaneous L1-RSRP measurement with multi-panel, since:</w:t>
      </w:r>
    </w:p>
    <w:p w14:paraId="2979FC3E" w14:textId="77777777" w:rsidR="009105AB" w:rsidRPr="0094426E" w:rsidRDefault="009105AB" w:rsidP="002849F9">
      <w:pPr>
        <w:pStyle w:val="aff8"/>
        <w:numPr>
          <w:ilvl w:val="0"/>
          <w:numId w:val="10"/>
        </w:numPr>
        <w:spacing w:beforeLines="50" w:before="120" w:afterLines="50" w:after="120" w:line="300" w:lineRule="auto"/>
        <w:ind w:firstLineChars="0"/>
        <w:rPr>
          <w:rFonts w:eastAsiaTheme="minorEastAsia"/>
          <w:b/>
          <w:lang w:eastAsia="zh-CN"/>
        </w:rPr>
      </w:pPr>
      <w:r>
        <w:rPr>
          <w:rFonts w:eastAsiaTheme="minorEastAsia"/>
          <w:b/>
          <w:lang w:eastAsia="zh-CN"/>
        </w:rPr>
        <w:t>The setup is based on the assumption that at one time instance, there is only one beam to receive</w:t>
      </w:r>
    </w:p>
    <w:p w14:paraId="47CEAC51" w14:textId="77777777" w:rsidR="009105AB" w:rsidRDefault="009105AB" w:rsidP="002849F9">
      <w:pPr>
        <w:pStyle w:val="aff8"/>
        <w:numPr>
          <w:ilvl w:val="0"/>
          <w:numId w:val="10"/>
        </w:numPr>
        <w:spacing w:beforeLines="50" w:before="120" w:afterLines="50" w:after="120" w:line="300" w:lineRule="auto"/>
        <w:ind w:firstLineChars="0"/>
        <w:rPr>
          <w:rFonts w:eastAsiaTheme="minorEastAsia"/>
          <w:b/>
          <w:lang w:eastAsia="zh-CN"/>
        </w:rPr>
      </w:pPr>
      <w:r>
        <w:rPr>
          <w:rFonts w:eastAsiaTheme="minorEastAsia"/>
          <w:b/>
          <w:lang w:eastAsia="zh-CN"/>
        </w:rPr>
        <w:t>For the setup,</w:t>
      </w:r>
      <w:r w:rsidRPr="0094426E">
        <w:rPr>
          <w:rFonts w:eastAsiaTheme="minorEastAsia"/>
          <w:b/>
          <w:lang w:eastAsia="zh-CN"/>
        </w:rPr>
        <w:t xml:space="preserve"> the two active probes, align to directions</w:t>
      </w:r>
      <w:r>
        <w:rPr>
          <w:rFonts w:eastAsiaTheme="minorEastAsia"/>
          <w:b/>
          <w:lang w:eastAsia="zh-CN"/>
        </w:rPr>
        <w:t xml:space="preserve"> </w:t>
      </w:r>
      <w:r w:rsidRPr="0094426E">
        <w:rPr>
          <w:rFonts w:eastAsiaTheme="minorEastAsia"/>
          <w:b/>
          <w:lang w:eastAsia="zh-CN"/>
        </w:rPr>
        <w:t xml:space="preserve">which are from the set of directions corresponding to the EIS spherical coverage, i.e., </w:t>
      </w:r>
      <w:r w:rsidRPr="00B65432">
        <w:rPr>
          <w:rFonts w:eastAsiaTheme="minorEastAsia"/>
          <w:b/>
          <w:lang w:eastAsia="zh-CN"/>
        </w:rPr>
        <w:t>non-peak beam direction</w:t>
      </w:r>
      <w:r w:rsidRPr="0094426E">
        <w:rPr>
          <w:rFonts w:eastAsiaTheme="minorEastAsia"/>
          <w:b/>
          <w:lang w:eastAsia="zh-CN"/>
        </w:rPr>
        <w:t xml:space="preserve"> ins</w:t>
      </w:r>
      <w:r>
        <w:rPr>
          <w:rFonts w:eastAsiaTheme="minorEastAsia"/>
          <w:b/>
          <w:lang w:eastAsia="zh-CN"/>
        </w:rPr>
        <w:t xml:space="preserve">tead of peak beam direction, the setup is </w:t>
      </w:r>
      <w:r w:rsidRPr="0094426E">
        <w:rPr>
          <w:rFonts w:eastAsiaTheme="minorEastAsia"/>
          <w:b/>
          <w:lang w:eastAsia="zh-CN"/>
        </w:rPr>
        <w:t>not fully compliant with the idea of AoA setup design of the L1-RSRP measurement originated from Rel-15 discussion</w:t>
      </w:r>
      <w:r>
        <w:rPr>
          <w:rFonts w:eastAsiaTheme="minorEastAsia"/>
          <w:b/>
          <w:lang w:eastAsia="zh-CN"/>
        </w:rPr>
        <w:t xml:space="preserve"> </w:t>
      </w:r>
    </w:p>
    <w:p w14:paraId="5EB57870" w14:textId="77777777" w:rsidR="009105AB" w:rsidRPr="00315764" w:rsidRDefault="009105AB" w:rsidP="009105AB">
      <w:pPr>
        <w:spacing w:beforeLines="50" w:before="120" w:afterLines="50" w:after="120" w:line="300" w:lineRule="auto"/>
        <w:rPr>
          <w:rFonts w:ascii="Times New Roman" w:eastAsiaTheme="minorEastAsia" w:hAnsi="Times New Roman"/>
          <w:b/>
          <w:sz w:val="20"/>
          <w:szCs w:val="20"/>
          <w:lang w:val="en-GB"/>
        </w:rPr>
      </w:pPr>
      <w:r w:rsidRPr="00315764">
        <w:rPr>
          <w:rFonts w:ascii="Times New Roman" w:eastAsiaTheme="minorEastAsia" w:hAnsi="Times New Roman"/>
          <w:b/>
          <w:sz w:val="20"/>
          <w:szCs w:val="20"/>
          <w:lang w:val="en-GB"/>
        </w:rPr>
        <w:t>Observation 3: The existing 2AoA setup 4 is used to test coverage of scenarios with large SS-RSRP difference or large Io difference</w:t>
      </w:r>
      <w:r>
        <w:rPr>
          <w:rFonts w:ascii="Times New Roman" w:eastAsiaTheme="minorEastAsia" w:hAnsi="Times New Roman"/>
          <w:b/>
          <w:sz w:val="20"/>
          <w:szCs w:val="20"/>
          <w:lang w:val="en-GB"/>
        </w:rPr>
        <w:t xml:space="preserve">, it is </w:t>
      </w:r>
      <w:r w:rsidRPr="00315764">
        <w:rPr>
          <w:rFonts w:ascii="Times New Roman" w:eastAsiaTheme="minorEastAsia" w:hAnsi="Times New Roman"/>
          <w:b/>
          <w:sz w:val="20"/>
          <w:szCs w:val="20"/>
          <w:lang w:val="en-GB"/>
        </w:rPr>
        <w:t>unavailable</w:t>
      </w:r>
      <w:r>
        <w:rPr>
          <w:rFonts w:ascii="Times New Roman" w:eastAsiaTheme="minorEastAsia" w:hAnsi="Times New Roman"/>
          <w:b/>
          <w:sz w:val="20"/>
          <w:szCs w:val="20"/>
          <w:lang w:val="en-GB"/>
        </w:rPr>
        <w:t xml:space="preserve"> in HST multi-panel simultaneous </w:t>
      </w:r>
      <w:r w:rsidRPr="008C7295">
        <w:rPr>
          <w:rFonts w:ascii="Times New Roman" w:eastAsiaTheme="minorEastAsia" w:hAnsi="Times New Roman"/>
          <w:b/>
          <w:sz w:val="20"/>
          <w:szCs w:val="20"/>
          <w:lang w:val="en-GB"/>
        </w:rPr>
        <w:t>L1-RSRP measurement scenario</w:t>
      </w:r>
    </w:p>
    <w:p w14:paraId="72DA58CB" w14:textId="77777777" w:rsidR="009105AB" w:rsidRPr="00D132E5" w:rsidRDefault="009105AB" w:rsidP="009105AB">
      <w:pPr>
        <w:spacing w:beforeLines="50" w:before="120" w:afterLines="50" w:after="120" w:line="300" w:lineRule="auto"/>
        <w:rPr>
          <w:rFonts w:ascii="Times New Roman" w:eastAsiaTheme="minorEastAsia" w:hAnsi="Times New Roman"/>
          <w:b/>
          <w:sz w:val="20"/>
          <w:szCs w:val="20"/>
          <w:lang w:val="en-GB"/>
        </w:rPr>
      </w:pPr>
      <w:r w:rsidRPr="00D132E5">
        <w:rPr>
          <w:rFonts w:ascii="Times New Roman" w:eastAsiaTheme="minorEastAsia" w:hAnsi="Times New Roman" w:hint="eastAsia"/>
          <w:b/>
          <w:sz w:val="20"/>
          <w:szCs w:val="20"/>
          <w:lang w:val="en-GB"/>
        </w:rPr>
        <w:t>O</w:t>
      </w:r>
      <w:r w:rsidRPr="00D132E5">
        <w:rPr>
          <w:rFonts w:ascii="Times New Roman" w:eastAsiaTheme="minorEastAsia" w:hAnsi="Times New Roman"/>
          <w:b/>
          <w:sz w:val="20"/>
          <w:szCs w:val="20"/>
          <w:lang w:val="en-GB"/>
        </w:rPr>
        <w:t xml:space="preserve">bservation </w:t>
      </w:r>
      <w:r>
        <w:rPr>
          <w:rFonts w:ascii="Times New Roman" w:eastAsiaTheme="minorEastAsia" w:hAnsi="Times New Roman"/>
          <w:b/>
          <w:sz w:val="20"/>
          <w:szCs w:val="20"/>
          <w:lang w:val="en-GB"/>
        </w:rPr>
        <w:t>4</w:t>
      </w:r>
      <w:r w:rsidRPr="00D132E5">
        <w:rPr>
          <w:rFonts w:ascii="Times New Roman" w:eastAsiaTheme="minorEastAsia" w:hAnsi="Times New Roman"/>
          <w:b/>
          <w:sz w:val="20"/>
          <w:szCs w:val="20"/>
          <w:lang w:val="en-GB"/>
        </w:rPr>
        <w:t xml:space="preserve">: No matter from RF respective or RRM perspective, the </w:t>
      </w:r>
      <w:r w:rsidRPr="00D132E5">
        <w:rPr>
          <w:rFonts w:ascii="Times New Roman" w:eastAsia="Malgun Gothic" w:hAnsi="Times New Roman"/>
          <w:b/>
          <w:sz w:val="20"/>
          <w:szCs w:val="20"/>
        </w:rPr>
        <w:t xml:space="preserve">angular separation between 2AoAs is only </w:t>
      </w:r>
      <w:r w:rsidRPr="00D132E5">
        <w:rPr>
          <w:rFonts w:ascii="Times New Roman" w:hAnsi="Times New Roman"/>
          <w:b/>
          <w:sz w:val="20"/>
          <w:szCs w:val="20"/>
        </w:rPr>
        <w:t>150°</w:t>
      </w:r>
      <w:r>
        <w:rPr>
          <w:rFonts w:ascii="Times New Roman" w:hAnsi="Times New Roman"/>
          <w:b/>
          <w:sz w:val="20"/>
          <w:szCs w:val="20"/>
        </w:rPr>
        <w:t xml:space="preserve"> for PC6</w:t>
      </w:r>
    </w:p>
    <w:p w14:paraId="4B213E55" w14:textId="77777777" w:rsidR="009105AB" w:rsidRPr="00CE7B58" w:rsidRDefault="009105AB" w:rsidP="009105AB">
      <w:pPr>
        <w:spacing w:beforeLines="50" w:before="120" w:afterLines="50" w:after="120" w:line="300" w:lineRule="auto"/>
        <w:rPr>
          <w:rFonts w:ascii="Times New Roman" w:eastAsiaTheme="minorEastAsia" w:hAnsi="Times New Roman"/>
          <w:b/>
          <w:sz w:val="20"/>
          <w:szCs w:val="20"/>
          <w:lang w:val="en-GB"/>
        </w:rPr>
      </w:pPr>
      <w:r>
        <w:rPr>
          <w:rFonts w:ascii="Times New Roman" w:eastAsiaTheme="minorEastAsia" w:hAnsi="Times New Roman"/>
          <w:b/>
          <w:sz w:val="20"/>
          <w:szCs w:val="20"/>
          <w:lang w:val="en-GB"/>
        </w:rPr>
        <w:t xml:space="preserve">Proposal 1: </w:t>
      </w:r>
      <w:r w:rsidRPr="00CE7B58">
        <w:rPr>
          <w:rFonts w:ascii="Times New Roman" w:eastAsiaTheme="minorEastAsia" w:hAnsi="Times New Roman"/>
          <w:b/>
          <w:sz w:val="20"/>
          <w:szCs w:val="20"/>
          <w:lang w:val="en-GB"/>
        </w:rPr>
        <w:t xml:space="preserve">The existing AoA setups are not applicable to the test for SSB based L1-RSRP measurement </w:t>
      </w:r>
      <w:r w:rsidRPr="00CE7B58">
        <w:rPr>
          <w:rFonts w:ascii="Times New Roman" w:eastAsiaTheme="minorEastAsia" w:hAnsi="Times New Roman" w:hint="eastAsia"/>
          <w:b/>
          <w:sz w:val="20"/>
          <w:szCs w:val="20"/>
          <w:lang w:val="en-GB"/>
        </w:rPr>
        <w:t xml:space="preserve">for power class 6 UE </w:t>
      </w:r>
      <w:r w:rsidRPr="00CE7B58">
        <w:rPr>
          <w:rFonts w:ascii="Times New Roman" w:eastAsiaTheme="minorEastAsia" w:hAnsi="Times New Roman"/>
          <w:b/>
          <w:sz w:val="20"/>
          <w:szCs w:val="20"/>
          <w:lang w:val="en-GB"/>
        </w:rPr>
        <w:t>supporting SimultaneousReceptionFR2HST-r18</w:t>
      </w:r>
    </w:p>
    <w:p w14:paraId="55613059" w14:textId="77777777" w:rsidR="009105AB" w:rsidRPr="00315764" w:rsidRDefault="009105AB" w:rsidP="009105AB">
      <w:pPr>
        <w:spacing w:beforeLines="50" w:before="120" w:afterLines="50" w:after="120" w:line="300" w:lineRule="auto"/>
        <w:rPr>
          <w:rFonts w:ascii="Times New Roman" w:eastAsiaTheme="minorEastAsia" w:hAnsi="Times New Roman"/>
          <w:b/>
          <w:sz w:val="20"/>
          <w:szCs w:val="20"/>
          <w:lang w:val="en-GB"/>
        </w:rPr>
      </w:pPr>
      <w:r>
        <w:rPr>
          <w:rFonts w:ascii="Times New Roman" w:eastAsiaTheme="minorEastAsia" w:hAnsi="Times New Roman" w:hint="eastAsia"/>
          <w:b/>
          <w:sz w:val="20"/>
          <w:szCs w:val="20"/>
          <w:lang w:val="en-GB"/>
        </w:rPr>
        <w:t>P</w:t>
      </w:r>
      <w:r>
        <w:rPr>
          <w:rFonts w:ascii="Times New Roman" w:eastAsiaTheme="minorEastAsia" w:hAnsi="Times New Roman"/>
          <w:b/>
          <w:sz w:val="20"/>
          <w:szCs w:val="20"/>
          <w:lang w:val="en-GB"/>
        </w:rPr>
        <w:t xml:space="preserve">roposal 2: </w:t>
      </w:r>
      <w:r w:rsidRPr="009B1453">
        <w:rPr>
          <w:rFonts w:ascii="Times New Roman" w:eastAsiaTheme="minorEastAsia" w:hAnsi="Times New Roman"/>
          <w:b/>
          <w:sz w:val="20"/>
          <w:szCs w:val="20"/>
          <w:lang w:val="en-GB"/>
        </w:rPr>
        <w:t>It is necessary to</w:t>
      </w:r>
      <w:r w:rsidRPr="00FF1965">
        <w:rPr>
          <w:rFonts w:ascii="Times New Roman" w:eastAsiaTheme="minorEastAsia" w:hAnsi="Times New Roman"/>
          <w:b/>
          <w:sz w:val="20"/>
          <w:szCs w:val="20"/>
          <w:lang w:val="en-GB"/>
        </w:rPr>
        <w:t xml:space="preserve"> </w:t>
      </w:r>
      <w:r>
        <w:rPr>
          <w:rFonts w:ascii="Times New Roman" w:eastAsiaTheme="minorEastAsia" w:hAnsi="Times New Roman"/>
          <w:b/>
          <w:sz w:val="20"/>
          <w:szCs w:val="20"/>
          <w:lang w:val="en-GB"/>
        </w:rPr>
        <w:t>d</w:t>
      </w:r>
      <w:r w:rsidRPr="00FF1965">
        <w:rPr>
          <w:rFonts w:ascii="Times New Roman" w:eastAsiaTheme="minorEastAsia" w:hAnsi="Times New Roman"/>
          <w:b/>
          <w:sz w:val="20"/>
          <w:szCs w:val="20"/>
          <w:lang w:val="en-GB"/>
        </w:rPr>
        <w:t>efine a new AoA setup to support the SSB based L1-RSRP measurement test on FR2-1 PC6 UEs supporting SimultaneousReceptionFR2HST-r18</w:t>
      </w:r>
    </w:p>
    <w:p w14:paraId="0B44A052" w14:textId="77777777" w:rsidR="009105AB" w:rsidRDefault="009105AB" w:rsidP="009105AB">
      <w:pPr>
        <w:spacing w:beforeLines="50" w:before="120" w:afterLines="50" w:after="120" w:line="300" w:lineRule="auto"/>
        <w:rPr>
          <w:rFonts w:ascii="Times New Roman" w:eastAsiaTheme="minorEastAsia" w:hAnsi="Times New Roman"/>
          <w:b/>
          <w:sz w:val="20"/>
          <w:szCs w:val="20"/>
          <w:lang w:val="en-GB"/>
        </w:rPr>
      </w:pPr>
      <w:r>
        <w:rPr>
          <w:rFonts w:ascii="Times New Roman" w:eastAsiaTheme="minorEastAsia" w:hAnsi="Times New Roman"/>
          <w:b/>
          <w:sz w:val="20"/>
          <w:szCs w:val="20"/>
          <w:lang w:val="en-GB"/>
        </w:rPr>
        <w:t>Proposal 3</w:t>
      </w:r>
      <w:r w:rsidRPr="00D132E5">
        <w:rPr>
          <w:rFonts w:ascii="Times New Roman" w:eastAsiaTheme="minorEastAsia" w:hAnsi="Times New Roman"/>
          <w:b/>
          <w:sz w:val="20"/>
          <w:szCs w:val="20"/>
          <w:lang w:val="en-GB"/>
        </w:rPr>
        <w:t xml:space="preserve">: </w:t>
      </w:r>
      <w:r>
        <w:rPr>
          <w:rFonts w:ascii="Times New Roman" w:eastAsiaTheme="minorEastAsia" w:hAnsi="Times New Roman"/>
          <w:b/>
          <w:sz w:val="20"/>
          <w:szCs w:val="20"/>
          <w:lang w:val="en-GB"/>
        </w:rPr>
        <w:t>RAN4 not to consider the following 2Ao</w:t>
      </w:r>
      <w:r>
        <w:rPr>
          <w:rFonts w:ascii="Times New Roman" w:eastAsiaTheme="minorEastAsia" w:hAnsi="Times New Roman" w:hint="eastAsia"/>
          <w:b/>
          <w:sz w:val="20"/>
          <w:szCs w:val="20"/>
          <w:lang w:val="en-GB"/>
        </w:rPr>
        <w:t>A</w:t>
      </w:r>
      <w:r>
        <w:rPr>
          <w:rFonts w:ascii="Times New Roman" w:eastAsiaTheme="minorEastAsia" w:hAnsi="Times New Roman"/>
          <w:b/>
          <w:sz w:val="20"/>
          <w:szCs w:val="20"/>
          <w:lang w:val="en-GB"/>
        </w:rPr>
        <w:t xml:space="preserve"> setup in FR2 HST:</w:t>
      </w:r>
    </w:p>
    <w:p w14:paraId="62C733BE" w14:textId="77777777" w:rsidR="009105AB" w:rsidRPr="00993ABE" w:rsidRDefault="009105AB" w:rsidP="002849F9">
      <w:pPr>
        <w:pStyle w:val="aff8"/>
        <w:numPr>
          <w:ilvl w:val="0"/>
          <w:numId w:val="11"/>
        </w:numPr>
        <w:spacing w:beforeLines="50" w:before="120" w:afterLines="50" w:after="120" w:line="300" w:lineRule="auto"/>
        <w:ind w:firstLineChars="0"/>
        <w:rPr>
          <w:rFonts w:eastAsiaTheme="minorEastAsia"/>
          <w:b/>
        </w:rPr>
      </w:pPr>
      <w:r w:rsidRPr="00993ABE">
        <w:rPr>
          <w:rFonts w:eastAsiaTheme="minorEastAsia"/>
          <w:b/>
        </w:rPr>
        <w:t>2 AoAs, both AoAs are in Rx beam peak directions</w:t>
      </w:r>
    </w:p>
    <w:p w14:paraId="093E64F8" w14:textId="77777777" w:rsidR="009105AB" w:rsidRDefault="009105AB" w:rsidP="009105AB">
      <w:pPr>
        <w:spacing w:line="300" w:lineRule="auto"/>
        <w:rPr>
          <w:rFonts w:ascii="Times New Roman" w:eastAsia="MS Mincho" w:hAnsi="Times New Roman"/>
          <w:b/>
          <w:sz w:val="20"/>
          <w:szCs w:val="20"/>
          <w:lang w:val="en-GB" w:eastAsia="en-US"/>
        </w:rPr>
      </w:pPr>
      <w:r w:rsidRPr="00315A85">
        <w:rPr>
          <w:rFonts w:ascii="Times New Roman" w:eastAsiaTheme="minorEastAsia" w:hAnsi="Times New Roman"/>
          <w:b/>
          <w:sz w:val="20"/>
          <w:szCs w:val="20"/>
          <w:lang w:val="en-GB"/>
        </w:rPr>
        <w:t xml:space="preserve">Proposal 4: </w:t>
      </w:r>
      <w:r w:rsidRPr="00315A85">
        <w:rPr>
          <w:rFonts w:ascii="Times New Roman" w:eastAsia="MS Mincho" w:hAnsi="Times New Roman"/>
          <w:b/>
          <w:sz w:val="20"/>
          <w:szCs w:val="20"/>
          <w:lang w:val="en-GB" w:eastAsia="en-US"/>
        </w:rPr>
        <w:t>Define a new AoA setup to support the SSB based L1-RSRP measurement test on FR2-1 PC6 UEs supporting SimultaneousReceptionFR2HST-r18</w:t>
      </w:r>
    </w:p>
    <w:p w14:paraId="39B43218" w14:textId="77777777" w:rsidR="009105AB" w:rsidRPr="00881377" w:rsidRDefault="009105AB" w:rsidP="002849F9">
      <w:pPr>
        <w:pStyle w:val="aff8"/>
        <w:numPr>
          <w:ilvl w:val="0"/>
          <w:numId w:val="11"/>
        </w:numPr>
        <w:spacing w:beforeLines="50" w:before="120" w:afterLines="50" w:after="120" w:line="300" w:lineRule="auto"/>
        <w:ind w:firstLineChars="0"/>
        <w:rPr>
          <w:rFonts w:eastAsiaTheme="minorEastAsia"/>
          <w:b/>
        </w:rPr>
      </w:pPr>
      <w:r w:rsidRPr="00881377">
        <w:rPr>
          <w:rFonts w:eastAsiaTheme="minorEastAsia"/>
          <w:b/>
        </w:rPr>
        <w:t xml:space="preserve">Setup Xc: 2 AoAs, </w:t>
      </w:r>
    </w:p>
    <w:p w14:paraId="50F29ECE" w14:textId="77777777" w:rsidR="009105AB" w:rsidRPr="00315A85" w:rsidRDefault="009105AB" w:rsidP="002849F9">
      <w:pPr>
        <w:pStyle w:val="aff8"/>
        <w:numPr>
          <w:ilvl w:val="1"/>
          <w:numId w:val="11"/>
        </w:numPr>
        <w:spacing w:beforeLines="50" w:before="120" w:afterLines="50" w:after="120" w:line="300" w:lineRule="auto"/>
        <w:ind w:firstLineChars="0"/>
        <w:rPr>
          <w:rFonts w:eastAsiaTheme="minorEastAsia"/>
          <w:b/>
        </w:rPr>
      </w:pPr>
      <w:r w:rsidRPr="00315A85">
        <w:rPr>
          <w:rFonts w:eastAsiaTheme="minorEastAsia"/>
          <w:b/>
        </w:rPr>
        <w:t xml:space="preserve">Setup Xc-1: 1 AoA in Rx beam peak direction, 1 in non Rx beam peak without change in direction </w:t>
      </w:r>
    </w:p>
    <w:p w14:paraId="06C327BF" w14:textId="77777777" w:rsidR="009105AB" w:rsidRDefault="009105AB" w:rsidP="002849F9">
      <w:pPr>
        <w:pStyle w:val="aff8"/>
        <w:numPr>
          <w:ilvl w:val="1"/>
          <w:numId w:val="11"/>
        </w:numPr>
        <w:spacing w:beforeLines="50" w:before="120" w:afterLines="50" w:after="120" w:line="300" w:lineRule="auto"/>
        <w:ind w:firstLineChars="0"/>
        <w:rPr>
          <w:rFonts w:eastAsiaTheme="minorEastAsia"/>
          <w:b/>
        </w:rPr>
      </w:pPr>
      <w:r w:rsidRPr="00315A85">
        <w:rPr>
          <w:rFonts w:eastAsiaTheme="minorEastAsia"/>
          <w:b/>
        </w:rPr>
        <w:t>Setup Xc-2: 1 AoA in Rx beam peak direction, 1 in non Rx beam peak with change in direction</w:t>
      </w:r>
    </w:p>
    <w:p w14:paraId="5B9CE583" w14:textId="77777777" w:rsidR="009105AB" w:rsidRPr="00E03159" w:rsidRDefault="009105AB" w:rsidP="009105AB">
      <w:pPr>
        <w:spacing w:beforeLines="50" w:before="120" w:afterLines="50" w:after="120" w:line="300" w:lineRule="auto"/>
        <w:rPr>
          <w:rFonts w:ascii="Times New Roman" w:hAnsi="Times New Roman"/>
          <w:b/>
          <w:sz w:val="20"/>
          <w:szCs w:val="20"/>
        </w:rPr>
      </w:pPr>
      <w:r w:rsidRPr="00E03159">
        <w:rPr>
          <w:rFonts w:ascii="Times New Roman" w:hAnsi="Times New Roman"/>
          <w:b/>
          <w:sz w:val="20"/>
          <w:szCs w:val="20"/>
        </w:rPr>
        <w:t xml:space="preserve">Proposal </w:t>
      </w:r>
      <w:r>
        <w:rPr>
          <w:rFonts w:ascii="Times New Roman" w:hAnsi="Times New Roman"/>
          <w:b/>
          <w:sz w:val="20"/>
          <w:szCs w:val="20"/>
        </w:rPr>
        <w:t>5</w:t>
      </w:r>
      <w:r w:rsidRPr="00E03159">
        <w:rPr>
          <w:rFonts w:ascii="Times New Roman" w:hAnsi="Times New Roman"/>
          <w:b/>
          <w:sz w:val="20"/>
          <w:szCs w:val="20"/>
        </w:rPr>
        <w:t xml:space="preserve">: Under </w:t>
      </w:r>
      <w:r>
        <w:rPr>
          <w:rFonts w:ascii="Times New Roman" w:hAnsi="Times New Roman"/>
          <w:b/>
          <w:sz w:val="20"/>
          <w:szCs w:val="20"/>
        </w:rPr>
        <w:t xml:space="preserve">FR2 HST </w:t>
      </w:r>
      <w:r w:rsidRPr="00E03159">
        <w:rPr>
          <w:rFonts w:ascii="Times New Roman" w:hAnsi="Times New Roman"/>
          <w:b/>
          <w:sz w:val="20"/>
          <w:szCs w:val="20"/>
        </w:rPr>
        <w:t xml:space="preserve">multi-Rx chain DL reception scenario, the legacy accuracy requirements in section 10.1.20 of TS 38.133 for L1-RSRP measurement should be satisfied for each Rx chain. </w:t>
      </w:r>
    </w:p>
    <w:p w14:paraId="2D1DC096" w14:textId="77777777" w:rsidR="009105AB" w:rsidRDefault="009105AB" w:rsidP="002849F9">
      <w:pPr>
        <w:pStyle w:val="aff8"/>
        <w:numPr>
          <w:ilvl w:val="0"/>
          <w:numId w:val="12"/>
        </w:numPr>
        <w:spacing w:beforeLines="50" w:before="120" w:afterLines="50" w:after="120" w:line="300" w:lineRule="auto"/>
        <w:ind w:firstLineChars="0"/>
        <w:rPr>
          <w:b/>
        </w:rPr>
      </w:pPr>
      <w:r w:rsidRPr="00E03159">
        <w:rPr>
          <w:b/>
        </w:rPr>
        <w:t>With this clarification, no new accuracy requirements section is created for L1-RSRP measurements under multi-rx operation</w:t>
      </w:r>
    </w:p>
    <w:p w14:paraId="20ADACAD" w14:textId="77777777" w:rsidR="009105AB" w:rsidRPr="009105AB" w:rsidRDefault="009105AB" w:rsidP="009105AB">
      <w:pPr>
        <w:spacing w:beforeLines="50" w:before="120" w:afterLines="50" w:after="120" w:line="300" w:lineRule="auto"/>
        <w:rPr>
          <w:rFonts w:ascii="Times New Roman" w:hAnsi="Times New Roman"/>
          <w:b/>
          <w:sz w:val="20"/>
          <w:szCs w:val="20"/>
        </w:rPr>
      </w:pPr>
      <w:r w:rsidRPr="009105AB">
        <w:rPr>
          <w:rFonts w:ascii="Times New Roman" w:hAnsi="Times New Roman"/>
          <w:b/>
          <w:sz w:val="20"/>
          <w:szCs w:val="20"/>
        </w:rPr>
        <w:t>Proposal 6: If some differences cross different panels  are need to be considered, RAN4 to discuss whether the existing absolute L1-RSRP accuracy requirement could be relaxed for FR2 HST multi-Rx simultaneous reception with additional margin</w:t>
      </w:r>
    </w:p>
    <w:p w14:paraId="0991B65E" w14:textId="77777777" w:rsidR="009105AB" w:rsidRPr="006A2612" w:rsidRDefault="009105AB" w:rsidP="009105AB">
      <w:pPr>
        <w:spacing w:beforeLines="50" w:before="120" w:afterLines="50" w:after="120" w:line="300" w:lineRule="auto"/>
        <w:rPr>
          <w:rFonts w:ascii="Times New Roman" w:eastAsia="MS Mincho" w:hAnsi="Times New Roman"/>
          <w:b/>
          <w:sz w:val="20"/>
          <w:szCs w:val="20"/>
          <w:lang w:val="en-GB" w:eastAsia="en-US"/>
        </w:rPr>
      </w:pPr>
      <w:r w:rsidRPr="006A2612">
        <w:rPr>
          <w:rFonts w:ascii="Times New Roman" w:eastAsia="MS Mincho" w:hAnsi="Times New Roman" w:hint="eastAsia"/>
          <w:b/>
          <w:sz w:val="20"/>
          <w:szCs w:val="20"/>
          <w:lang w:val="en-GB" w:eastAsia="en-US"/>
        </w:rPr>
        <w:t>P</w:t>
      </w:r>
      <w:r w:rsidRPr="006A2612">
        <w:rPr>
          <w:rFonts w:ascii="Times New Roman" w:eastAsia="MS Mincho" w:hAnsi="Times New Roman"/>
          <w:b/>
          <w:sz w:val="20"/>
          <w:szCs w:val="20"/>
          <w:lang w:val="en-GB" w:eastAsia="en-US"/>
        </w:rPr>
        <w:t xml:space="preserve">roposal </w:t>
      </w:r>
      <w:r>
        <w:rPr>
          <w:rFonts w:ascii="Times New Roman" w:eastAsia="MS Mincho" w:hAnsi="Times New Roman"/>
          <w:b/>
          <w:sz w:val="20"/>
          <w:szCs w:val="20"/>
          <w:lang w:val="en-GB" w:eastAsia="en-US"/>
        </w:rPr>
        <w:t>7</w:t>
      </w:r>
      <w:r w:rsidRPr="006A2612">
        <w:rPr>
          <w:rFonts w:ascii="Times New Roman" w:eastAsia="MS Mincho" w:hAnsi="Times New Roman"/>
          <w:b/>
          <w:sz w:val="20"/>
          <w:szCs w:val="20"/>
          <w:lang w:val="en-GB" w:eastAsia="en-US"/>
        </w:rPr>
        <w:t>: I</w:t>
      </w:r>
      <w:r w:rsidRPr="006A2612">
        <w:rPr>
          <w:rFonts w:ascii="Times New Roman" w:eastAsia="MS Mincho" w:hAnsi="Times New Roman" w:hint="eastAsia"/>
          <w:b/>
          <w:sz w:val="20"/>
          <w:szCs w:val="20"/>
          <w:lang w:val="en-GB" w:eastAsia="en-US"/>
        </w:rPr>
        <w:t>n</w:t>
      </w:r>
      <w:r w:rsidRPr="006A2612">
        <w:rPr>
          <w:rFonts w:ascii="Times New Roman" w:eastAsia="MS Mincho" w:hAnsi="Times New Roman"/>
          <w:b/>
          <w:sz w:val="20"/>
          <w:szCs w:val="20"/>
          <w:lang w:val="en-GB" w:eastAsia="en-US"/>
        </w:rPr>
        <w:t xml:space="preserve"> Rel-18 FR2 HST multi-Rx simultaneous reception scenario, RAN4 to consider the ideal rejection from the direction of interfering probe when the wanted single is transmitted from the desired probe</w:t>
      </w:r>
    </w:p>
    <w:p w14:paraId="58CB38F8" w14:textId="77777777" w:rsidR="00645439" w:rsidRPr="009105AB" w:rsidRDefault="00645439" w:rsidP="001B5E51">
      <w:pPr>
        <w:spacing w:line="300" w:lineRule="auto"/>
        <w:rPr>
          <w:rFonts w:ascii="Times New Roman" w:hAnsi="Times New Roman"/>
          <w:sz w:val="20"/>
          <w:szCs w:val="20"/>
          <w:lang w:val="en-GB"/>
        </w:rPr>
      </w:pPr>
    </w:p>
    <w:p w14:paraId="6E2853C9" w14:textId="77777777" w:rsidR="001B5E51" w:rsidRDefault="001B5E51" w:rsidP="001B5E51">
      <w:pPr>
        <w:pStyle w:val="1"/>
        <w:tabs>
          <w:tab w:val="num" w:pos="522"/>
        </w:tabs>
        <w:ind w:left="0" w:firstLine="0"/>
        <w:rPr>
          <w:rFonts w:ascii="Times New Roman" w:hAnsi="Times New Roman"/>
          <w:lang w:val="en-US" w:eastAsia="zh-CN"/>
        </w:rPr>
      </w:pPr>
      <w:r>
        <w:rPr>
          <w:rFonts w:ascii="Times New Roman" w:hAnsi="Times New Roman"/>
          <w:lang w:val="en-US" w:eastAsia="zh-CN"/>
        </w:rPr>
        <w:lastRenderedPageBreak/>
        <w:t xml:space="preserve">4 </w:t>
      </w:r>
      <w:r w:rsidRPr="00E5392F">
        <w:rPr>
          <w:rFonts w:ascii="Times New Roman" w:hAnsi="Times New Roman"/>
          <w:lang w:val="en-US" w:eastAsia="zh-CN"/>
        </w:rPr>
        <w:t>References</w:t>
      </w:r>
    </w:p>
    <w:p w14:paraId="1C233894" w14:textId="412C508A" w:rsidR="001B5E51" w:rsidRDefault="001B5E51" w:rsidP="001B5E51">
      <w:pPr>
        <w:rPr>
          <w:rFonts w:ascii="Times New Roman" w:hAnsi="Times New Roman"/>
          <w:sz w:val="20"/>
          <w:szCs w:val="20"/>
          <w:lang w:val="sv-SE"/>
        </w:rPr>
      </w:pPr>
      <w:r w:rsidRPr="00E5392F">
        <w:rPr>
          <w:rFonts w:ascii="Times New Roman" w:hAnsi="Times New Roman"/>
          <w:sz w:val="20"/>
          <w:szCs w:val="20"/>
          <w:lang w:val="sv-SE"/>
        </w:rPr>
        <w:t xml:space="preserve">[1] </w:t>
      </w:r>
      <w:r w:rsidR="008C672F" w:rsidRPr="008C672F">
        <w:rPr>
          <w:rFonts w:ascii="Times New Roman" w:hAnsi="Times New Roman"/>
          <w:sz w:val="20"/>
          <w:szCs w:val="20"/>
          <w:lang w:val="sv-SE"/>
        </w:rPr>
        <w:t>R4-2403319</w:t>
      </w:r>
      <w:r w:rsidRPr="008C672F">
        <w:rPr>
          <w:rFonts w:ascii="Times New Roman" w:hAnsi="Times New Roman"/>
          <w:sz w:val="20"/>
          <w:szCs w:val="20"/>
          <w:lang w:val="sv-SE"/>
        </w:rPr>
        <w:t>,</w:t>
      </w:r>
      <w:r w:rsidRPr="00E5392F">
        <w:rPr>
          <w:rFonts w:ascii="Times New Roman" w:hAnsi="Times New Roman"/>
          <w:sz w:val="20"/>
          <w:szCs w:val="20"/>
          <w:lang w:val="sv-SE"/>
        </w:rPr>
        <w:t xml:space="preserve"> “</w:t>
      </w:r>
      <w:r w:rsidR="008C672F" w:rsidRPr="008C672F">
        <w:rPr>
          <w:rFonts w:ascii="Times New Roman" w:hAnsi="Times New Roman"/>
          <w:sz w:val="20"/>
          <w:szCs w:val="20"/>
          <w:lang w:val="sv-SE"/>
        </w:rPr>
        <w:t>FR2 HST RRM performance requirements</w:t>
      </w:r>
      <w:r w:rsidRPr="00E5392F">
        <w:rPr>
          <w:rFonts w:ascii="Times New Roman" w:hAnsi="Times New Roman"/>
          <w:sz w:val="20"/>
          <w:szCs w:val="20"/>
          <w:lang w:val="sv-SE"/>
        </w:rPr>
        <w:t xml:space="preserve">”, </w:t>
      </w:r>
      <w:r w:rsidR="008C672F">
        <w:rPr>
          <w:rFonts w:ascii="Times New Roman" w:hAnsi="Times New Roman"/>
          <w:sz w:val="20"/>
          <w:szCs w:val="20"/>
          <w:lang w:val="sv-SE"/>
        </w:rPr>
        <w:t>Samsung</w:t>
      </w:r>
    </w:p>
    <w:p w14:paraId="3CCFCDDC" w14:textId="74F7C878" w:rsidR="00915AD6" w:rsidRPr="00B50795" w:rsidRDefault="00F70FB5" w:rsidP="003C42E1">
      <w:pPr>
        <w:rPr>
          <w:rFonts w:ascii="Times New Roman" w:hAnsi="Times New Roman"/>
          <w:sz w:val="20"/>
          <w:szCs w:val="20"/>
          <w:lang w:val="sv-SE"/>
        </w:rPr>
      </w:pPr>
      <w:r>
        <w:rPr>
          <w:rFonts w:ascii="Times New Roman" w:hAnsi="Times New Roman" w:hint="eastAsia"/>
          <w:sz w:val="20"/>
          <w:szCs w:val="20"/>
          <w:lang w:val="sv-SE"/>
        </w:rPr>
        <w:t>[</w:t>
      </w:r>
      <w:r>
        <w:rPr>
          <w:rFonts w:ascii="Times New Roman" w:hAnsi="Times New Roman"/>
          <w:sz w:val="20"/>
          <w:szCs w:val="20"/>
          <w:lang w:val="sv-SE"/>
        </w:rPr>
        <w:t xml:space="preserve">2] </w:t>
      </w:r>
      <w:r w:rsidRPr="00F70FB5">
        <w:rPr>
          <w:rFonts w:ascii="Times New Roman" w:hAnsi="Times New Roman"/>
          <w:sz w:val="20"/>
          <w:szCs w:val="20"/>
          <w:lang w:val="sv-SE"/>
        </w:rPr>
        <w:fldChar w:fldCharType="begin"/>
      </w:r>
      <w:r w:rsidRPr="00F70FB5">
        <w:rPr>
          <w:rFonts w:ascii="Times New Roman" w:hAnsi="Times New Roman"/>
          <w:sz w:val="20"/>
          <w:szCs w:val="20"/>
          <w:lang w:val="sv-SE"/>
        </w:rPr>
        <w:instrText xml:space="preserve"> DOCPROPERTY  Tdoc#  \* MERGEFORMAT </w:instrText>
      </w:r>
      <w:r w:rsidRPr="00F70FB5">
        <w:rPr>
          <w:rFonts w:ascii="Times New Roman" w:hAnsi="Times New Roman"/>
          <w:sz w:val="20"/>
          <w:szCs w:val="20"/>
          <w:lang w:val="sv-SE"/>
        </w:rPr>
        <w:fldChar w:fldCharType="separate"/>
      </w:r>
      <w:r w:rsidRPr="00F70FB5">
        <w:rPr>
          <w:rFonts w:ascii="Times New Roman" w:hAnsi="Times New Roman"/>
          <w:sz w:val="20"/>
          <w:szCs w:val="20"/>
          <w:lang w:val="sv-SE"/>
        </w:rPr>
        <w:t>R4-1913248</w:t>
      </w:r>
      <w:r w:rsidRPr="00F70FB5">
        <w:rPr>
          <w:rFonts w:ascii="Times New Roman" w:hAnsi="Times New Roman"/>
          <w:sz w:val="20"/>
          <w:szCs w:val="20"/>
          <w:lang w:val="sv-SE"/>
        </w:rPr>
        <w:fldChar w:fldCharType="end"/>
      </w:r>
      <w:r w:rsidRPr="008C672F">
        <w:rPr>
          <w:rFonts w:ascii="Times New Roman" w:hAnsi="Times New Roman"/>
          <w:sz w:val="20"/>
          <w:szCs w:val="20"/>
          <w:lang w:val="sv-SE"/>
        </w:rPr>
        <w:t>,</w:t>
      </w:r>
      <w:r w:rsidRPr="00E5392F">
        <w:rPr>
          <w:rFonts w:ascii="Times New Roman" w:hAnsi="Times New Roman"/>
          <w:sz w:val="20"/>
          <w:szCs w:val="20"/>
          <w:lang w:val="sv-SE"/>
        </w:rPr>
        <w:t xml:space="preserve"> “</w:t>
      </w:r>
      <w:r w:rsidRPr="00F70FB5">
        <w:rPr>
          <w:rFonts w:ascii="Times New Roman" w:hAnsi="Times New Roman"/>
          <w:sz w:val="20"/>
          <w:szCs w:val="20"/>
          <w:lang w:val="sv-SE"/>
        </w:rPr>
        <w:t>Add RRM Test case setup for 1 AoA in Rx beam peak and 1 in non Rx beam peak</w:t>
      </w:r>
      <w:r w:rsidRPr="00F70FB5">
        <w:rPr>
          <w:rFonts w:ascii="Times New Roman" w:hAnsi="Times New Roman"/>
          <w:sz w:val="20"/>
          <w:szCs w:val="20"/>
          <w:lang w:val="sv-SE"/>
        </w:rPr>
        <w:cr/>
      </w:r>
      <w:r w:rsidRPr="00E5392F">
        <w:rPr>
          <w:rFonts w:ascii="Times New Roman" w:hAnsi="Times New Roman"/>
          <w:sz w:val="20"/>
          <w:szCs w:val="20"/>
          <w:lang w:val="sv-SE"/>
        </w:rPr>
        <w:t xml:space="preserve">”, </w:t>
      </w:r>
      <w:r w:rsidRPr="00F70FB5">
        <w:rPr>
          <w:rFonts w:ascii="Times New Roman" w:hAnsi="Times New Roman"/>
          <w:sz w:val="20"/>
          <w:szCs w:val="20"/>
          <w:lang w:val="sv-SE"/>
        </w:rPr>
        <w:t>ANRITSU LTD</w:t>
      </w:r>
    </w:p>
    <w:sectPr w:rsidR="00915AD6" w:rsidRPr="00B50795"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4BD01" w14:textId="77777777" w:rsidR="003351AC" w:rsidRDefault="003351AC">
      <w:r>
        <w:separator/>
      </w:r>
    </w:p>
  </w:endnote>
  <w:endnote w:type="continuationSeparator" w:id="0">
    <w:p w14:paraId="469F26FF" w14:textId="77777777" w:rsidR="003351AC" w:rsidRDefault="0033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BD370" w14:textId="77777777" w:rsidR="003351AC" w:rsidRDefault="003351AC">
      <w:r>
        <w:separator/>
      </w:r>
    </w:p>
  </w:footnote>
  <w:footnote w:type="continuationSeparator" w:id="0">
    <w:p w14:paraId="2921A755" w14:textId="77777777" w:rsidR="003351AC" w:rsidRDefault="003351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B3C85"/>
    <w:multiLevelType w:val="hybridMultilevel"/>
    <w:tmpl w:val="C532AB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6C4CCE"/>
    <w:multiLevelType w:val="hybridMultilevel"/>
    <w:tmpl w:val="61A8BF80"/>
    <w:lvl w:ilvl="0" w:tplc="083C4526">
      <w:start w:val="1"/>
      <w:numFmt w:val="bullet"/>
      <w:lvlText w:val="–"/>
      <w:lvlJc w:val="left"/>
      <w:pPr>
        <w:tabs>
          <w:tab w:val="num" w:pos="720"/>
        </w:tabs>
        <w:ind w:left="720" w:hanging="360"/>
      </w:pPr>
      <w:rPr>
        <w:rFonts w:ascii="Arial" w:hAnsi="Arial" w:hint="default"/>
      </w:rPr>
    </w:lvl>
    <w:lvl w:ilvl="1" w:tplc="17A457C8">
      <w:start w:val="1"/>
      <w:numFmt w:val="bullet"/>
      <w:lvlText w:val="–"/>
      <w:lvlJc w:val="left"/>
      <w:pPr>
        <w:tabs>
          <w:tab w:val="num" w:pos="1440"/>
        </w:tabs>
        <w:ind w:left="1440" w:hanging="360"/>
      </w:pPr>
      <w:rPr>
        <w:rFonts w:ascii="Arial" w:hAnsi="Arial" w:hint="default"/>
      </w:rPr>
    </w:lvl>
    <w:lvl w:ilvl="2" w:tplc="183647E4">
      <w:numFmt w:val="bullet"/>
      <w:lvlText w:val="•"/>
      <w:lvlJc w:val="left"/>
      <w:pPr>
        <w:tabs>
          <w:tab w:val="num" w:pos="2160"/>
        </w:tabs>
        <w:ind w:left="2160" w:hanging="360"/>
      </w:pPr>
      <w:rPr>
        <w:rFonts w:ascii="Arial" w:hAnsi="Arial" w:hint="default"/>
      </w:rPr>
    </w:lvl>
    <w:lvl w:ilvl="3" w:tplc="7CCE7654">
      <w:numFmt w:val="bullet"/>
      <w:lvlText w:val="–"/>
      <w:lvlJc w:val="left"/>
      <w:pPr>
        <w:tabs>
          <w:tab w:val="num" w:pos="2880"/>
        </w:tabs>
        <w:ind w:left="2880" w:hanging="360"/>
      </w:pPr>
      <w:rPr>
        <w:rFonts w:ascii="Arial" w:hAnsi="Arial" w:hint="default"/>
      </w:rPr>
    </w:lvl>
    <w:lvl w:ilvl="4" w:tplc="0F602FD6">
      <w:numFmt w:val="bullet"/>
      <w:lvlText w:val="»"/>
      <w:lvlJc w:val="left"/>
      <w:pPr>
        <w:tabs>
          <w:tab w:val="num" w:pos="3600"/>
        </w:tabs>
        <w:ind w:left="3600" w:hanging="360"/>
      </w:pPr>
      <w:rPr>
        <w:rFonts w:ascii="Arial" w:hAnsi="Arial" w:hint="default"/>
      </w:rPr>
    </w:lvl>
    <w:lvl w:ilvl="5" w:tplc="82B287FE" w:tentative="1">
      <w:start w:val="1"/>
      <w:numFmt w:val="bullet"/>
      <w:lvlText w:val="–"/>
      <w:lvlJc w:val="left"/>
      <w:pPr>
        <w:tabs>
          <w:tab w:val="num" w:pos="4320"/>
        </w:tabs>
        <w:ind w:left="4320" w:hanging="360"/>
      </w:pPr>
      <w:rPr>
        <w:rFonts w:ascii="Arial" w:hAnsi="Arial" w:hint="default"/>
      </w:rPr>
    </w:lvl>
    <w:lvl w:ilvl="6" w:tplc="C6402A6E" w:tentative="1">
      <w:start w:val="1"/>
      <w:numFmt w:val="bullet"/>
      <w:lvlText w:val="–"/>
      <w:lvlJc w:val="left"/>
      <w:pPr>
        <w:tabs>
          <w:tab w:val="num" w:pos="5040"/>
        </w:tabs>
        <w:ind w:left="5040" w:hanging="360"/>
      </w:pPr>
      <w:rPr>
        <w:rFonts w:ascii="Arial" w:hAnsi="Arial" w:hint="default"/>
      </w:rPr>
    </w:lvl>
    <w:lvl w:ilvl="7" w:tplc="2206B998" w:tentative="1">
      <w:start w:val="1"/>
      <w:numFmt w:val="bullet"/>
      <w:lvlText w:val="–"/>
      <w:lvlJc w:val="left"/>
      <w:pPr>
        <w:tabs>
          <w:tab w:val="num" w:pos="5760"/>
        </w:tabs>
        <w:ind w:left="5760" w:hanging="360"/>
      </w:pPr>
      <w:rPr>
        <w:rFonts w:ascii="Arial" w:hAnsi="Arial" w:hint="default"/>
      </w:rPr>
    </w:lvl>
    <w:lvl w:ilvl="8" w:tplc="8DDA4A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DF316E"/>
    <w:multiLevelType w:val="hybridMultilevel"/>
    <w:tmpl w:val="26F6FAD6"/>
    <w:lvl w:ilvl="0" w:tplc="D32009FA">
      <w:start w:val="5"/>
      <w:numFmt w:val="bullet"/>
      <w:lvlText w:val=""/>
      <w:lvlJc w:val="left"/>
      <w:pPr>
        <w:ind w:left="780" w:hanging="420"/>
      </w:pPr>
      <w:rPr>
        <w:rFonts w:ascii="Symbol" w:eastAsia="Malgun Gothic" w:hAnsi="Symbo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DAF5B46"/>
    <w:multiLevelType w:val="hybridMultilevel"/>
    <w:tmpl w:val="43EC32F2"/>
    <w:lvl w:ilvl="0" w:tplc="033C69E6">
      <w:start w:val="1"/>
      <w:numFmt w:val="bullet"/>
      <w:lvlText w:val=""/>
      <w:lvlJc w:val="left"/>
      <w:pPr>
        <w:ind w:left="704" w:hanging="420"/>
      </w:pPr>
      <w:rPr>
        <w:rFonts w:ascii="Symbol" w:hAnsi="Symbo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31D1A6A"/>
    <w:multiLevelType w:val="hybridMultilevel"/>
    <w:tmpl w:val="3A6C8C64"/>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D32009FA">
      <w:start w:val="5"/>
      <w:numFmt w:val="bullet"/>
      <w:lvlText w:val=""/>
      <w:lvlJc w:val="left"/>
      <w:pPr>
        <w:ind w:left="1680" w:hanging="420"/>
      </w:pPr>
      <w:rPr>
        <w:rFonts w:ascii="Symbol" w:eastAsia="Malgun Gothic" w:hAnsi="Symbol" w:cs="Arial" w:hint="default"/>
      </w:rPr>
    </w:lvl>
    <w:lvl w:ilvl="4" w:tplc="0409000D">
      <w:start w:val="1"/>
      <w:numFmt w:val="bullet"/>
      <w:lvlText w:val=""/>
      <w:lvlJc w:val="left"/>
      <w:pPr>
        <w:ind w:left="2100" w:hanging="420"/>
      </w:pPr>
      <w:rPr>
        <w:rFonts w:ascii="Wingdings" w:hAnsi="Wingdings" w:hint="default"/>
      </w:rPr>
    </w:lvl>
    <w:lvl w:ilvl="5" w:tplc="414206A2">
      <w:start w:val="2"/>
      <w:numFmt w:val="bullet"/>
      <w:lvlText w:val="-"/>
      <w:lvlJc w:val="left"/>
      <w:pPr>
        <w:ind w:left="2460" w:hanging="360"/>
      </w:pPr>
      <w:rPr>
        <w:rFonts w:ascii="Calibri" w:eastAsiaTheme="minorEastAsia" w:hAnsi="Calibri" w:cs="Calibri"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BF6F2A"/>
    <w:multiLevelType w:val="hybridMultilevel"/>
    <w:tmpl w:val="EDAA2D26"/>
    <w:lvl w:ilvl="0" w:tplc="0409000B">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86566D"/>
    <w:multiLevelType w:val="hybridMultilevel"/>
    <w:tmpl w:val="9542AA66"/>
    <w:lvl w:ilvl="0" w:tplc="D32009FA">
      <w:start w:val="5"/>
      <w:numFmt w:val="bullet"/>
      <w:lvlText w:val=""/>
      <w:lvlJc w:val="left"/>
      <w:pPr>
        <w:ind w:left="704" w:hanging="420"/>
      </w:pPr>
      <w:rPr>
        <w:rFonts w:ascii="Symbol" w:eastAsia="Malgun Gothic" w:hAnsi="Symbo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1"/>
  </w:num>
  <w:num w:numId="3">
    <w:abstractNumId w:val="7"/>
  </w:num>
  <w:num w:numId="4">
    <w:abstractNumId w:val="10"/>
  </w:num>
  <w:num w:numId="5">
    <w:abstractNumId w:val="8"/>
  </w:num>
  <w:num w:numId="6">
    <w:abstractNumId w:val="0"/>
  </w:num>
  <w:num w:numId="7">
    <w:abstractNumId w:val="1"/>
  </w:num>
  <w:num w:numId="8">
    <w:abstractNumId w:val="5"/>
  </w:num>
  <w:num w:numId="9">
    <w:abstractNumId w:val="4"/>
  </w:num>
  <w:num w:numId="10">
    <w:abstractNumId w:val="2"/>
  </w:num>
  <w:num w:numId="11">
    <w:abstractNumId w:val="9"/>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0830"/>
    <w:rsid w:val="00001299"/>
    <w:rsid w:val="0000192E"/>
    <w:rsid w:val="000023C8"/>
    <w:rsid w:val="000028CC"/>
    <w:rsid w:val="00002DD4"/>
    <w:rsid w:val="00003620"/>
    <w:rsid w:val="0000389D"/>
    <w:rsid w:val="00003ACB"/>
    <w:rsid w:val="00004661"/>
    <w:rsid w:val="00005FCE"/>
    <w:rsid w:val="00007915"/>
    <w:rsid w:val="000079DB"/>
    <w:rsid w:val="00007C16"/>
    <w:rsid w:val="00010BBC"/>
    <w:rsid w:val="000112F7"/>
    <w:rsid w:val="000113C0"/>
    <w:rsid w:val="00011457"/>
    <w:rsid w:val="000125E4"/>
    <w:rsid w:val="000127AF"/>
    <w:rsid w:val="00013BD0"/>
    <w:rsid w:val="0001408E"/>
    <w:rsid w:val="00014948"/>
    <w:rsid w:val="0001502E"/>
    <w:rsid w:val="00015123"/>
    <w:rsid w:val="0001576D"/>
    <w:rsid w:val="000158D3"/>
    <w:rsid w:val="00015C96"/>
    <w:rsid w:val="000162A8"/>
    <w:rsid w:val="00016EE6"/>
    <w:rsid w:val="000174B6"/>
    <w:rsid w:val="00017968"/>
    <w:rsid w:val="00020BA6"/>
    <w:rsid w:val="00020E90"/>
    <w:rsid w:val="00022AD3"/>
    <w:rsid w:val="000232AB"/>
    <w:rsid w:val="000236C3"/>
    <w:rsid w:val="0002530B"/>
    <w:rsid w:val="0002565B"/>
    <w:rsid w:val="00025A08"/>
    <w:rsid w:val="00025FE4"/>
    <w:rsid w:val="00026561"/>
    <w:rsid w:val="00026F3E"/>
    <w:rsid w:val="000307D2"/>
    <w:rsid w:val="00031617"/>
    <w:rsid w:val="0003171D"/>
    <w:rsid w:val="00031C1D"/>
    <w:rsid w:val="00032426"/>
    <w:rsid w:val="0003279E"/>
    <w:rsid w:val="00032AF6"/>
    <w:rsid w:val="00033D17"/>
    <w:rsid w:val="0003498F"/>
    <w:rsid w:val="00034B75"/>
    <w:rsid w:val="000353D1"/>
    <w:rsid w:val="00035E55"/>
    <w:rsid w:val="000367CD"/>
    <w:rsid w:val="0003715F"/>
    <w:rsid w:val="0003744C"/>
    <w:rsid w:val="00040797"/>
    <w:rsid w:val="000413BB"/>
    <w:rsid w:val="00042259"/>
    <w:rsid w:val="00042D13"/>
    <w:rsid w:val="00042E60"/>
    <w:rsid w:val="00044E19"/>
    <w:rsid w:val="000457A1"/>
    <w:rsid w:val="00046C34"/>
    <w:rsid w:val="000471FA"/>
    <w:rsid w:val="00047FCD"/>
    <w:rsid w:val="00050001"/>
    <w:rsid w:val="00050DC4"/>
    <w:rsid w:val="00051DE7"/>
    <w:rsid w:val="00052041"/>
    <w:rsid w:val="00052880"/>
    <w:rsid w:val="00052FF2"/>
    <w:rsid w:val="0005326A"/>
    <w:rsid w:val="00053D7E"/>
    <w:rsid w:val="00054750"/>
    <w:rsid w:val="000551F5"/>
    <w:rsid w:val="00055839"/>
    <w:rsid w:val="00055AB0"/>
    <w:rsid w:val="000561D5"/>
    <w:rsid w:val="00056866"/>
    <w:rsid w:val="00057F68"/>
    <w:rsid w:val="0006109E"/>
    <w:rsid w:val="00061BED"/>
    <w:rsid w:val="0006266D"/>
    <w:rsid w:val="000636F8"/>
    <w:rsid w:val="00063EB6"/>
    <w:rsid w:val="0006549C"/>
    <w:rsid w:val="00065506"/>
    <w:rsid w:val="0006558B"/>
    <w:rsid w:val="00066044"/>
    <w:rsid w:val="00066C8A"/>
    <w:rsid w:val="00066F19"/>
    <w:rsid w:val="0006728A"/>
    <w:rsid w:val="00067E07"/>
    <w:rsid w:val="000703EC"/>
    <w:rsid w:val="00070FA7"/>
    <w:rsid w:val="0007188A"/>
    <w:rsid w:val="00071E68"/>
    <w:rsid w:val="00072282"/>
    <w:rsid w:val="00072953"/>
    <w:rsid w:val="000729B4"/>
    <w:rsid w:val="00072B3F"/>
    <w:rsid w:val="0007382E"/>
    <w:rsid w:val="00073E50"/>
    <w:rsid w:val="0007556A"/>
    <w:rsid w:val="00076295"/>
    <w:rsid w:val="000766E1"/>
    <w:rsid w:val="00077AE4"/>
    <w:rsid w:val="00077FF6"/>
    <w:rsid w:val="0008013E"/>
    <w:rsid w:val="00080902"/>
    <w:rsid w:val="00080A6C"/>
    <w:rsid w:val="00080D82"/>
    <w:rsid w:val="00081692"/>
    <w:rsid w:val="00081F42"/>
    <w:rsid w:val="00082AEE"/>
    <w:rsid w:val="00082C46"/>
    <w:rsid w:val="00083764"/>
    <w:rsid w:val="00084054"/>
    <w:rsid w:val="0008481C"/>
    <w:rsid w:val="00086CD4"/>
    <w:rsid w:val="00087548"/>
    <w:rsid w:val="00087641"/>
    <w:rsid w:val="000910F0"/>
    <w:rsid w:val="00092081"/>
    <w:rsid w:val="00093639"/>
    <w:rsid w:val="00093E7E"/>
    <w:rsid w:val="00096F36"/>
    <w:rsid w:val="000976E4"/>
    <w:rsid w:val="0009779D"/>
    <w:rsid w:val="000A03A6"/>
    <w:rsid w:val="000A0406"/>
    <w:rsid w:val="000A1830"/>
    <w:rsid w:val="000A2D46"/>
    <w:rsid w:val="000A2FE8"/>
    <w:rsid w:val="000A3F81"/>
    <w:rsid w:val="000A4121"/>
    <w:rsid w:val="000A4AA3"/>
    <w:rsid w:val="000A4E4D"/>
    <w:rsid w:val="000A4FAC"/>
    <w:rsid w:val="000A550E"/>
    <w:rsid w:val="000A5619"/>
    <w:rsid w:val="000A6EB4"/>
    <w:rsid w:val="000B0065"/>
    <w:rsid w:val="000B0EB8"/>
    <w:rsid w:val="000B196B"/>
    <w:rsid w:val="000B1A55"/>
    <w:rsid w:val="000B1B93"/>
    <w:rsid w:val="000B20BB"/>
    <w:rsid w:val="000B213F"/>
    <w:rsid w:val="000B2303"/>
    <w:rsid w:val="000B25DE"/>
    <w:rsid w:val="000B2B6B"/>
    <w:rsid w:val="000B2EF6"/>
    <w:rsid w:val="000B2FA6"/>
    <w:rsid w:val="000B31A6"/>
    <w:rsid w:val="000B35AE"/>
    <w:rsid w:val="000B39CE"/>
    <w:rsid w:val="000B4AA0"/>
    <w:rsid w:val="000B4DA4"/>
    <w:rsid w:val="000B5F7B"/>
    <w:rsid w:val="000B7B70"/>
    <w:rsid w:val="000B7CC6"/>
    <w:rsid w:val="000C01F3"/>
    <w:rsid w:val="000C0257"/>
    <w:rsid w:val="000C0612"/>
    <w:rsid w:val="000C0838"/>
    <w:rsid w:val="000C0CAB"/>
    <w:rsid w:val="000C13B8"/>
    <w:rsid w:val="000C2C7E"/>
    <w:rsid w:val="000C2D33"/>
    <w:rsid w:val="000C2EFE"/>
    <w:rsid w:val="000C2F9B"/>
    <w:rsid w:val="000C3814"/>
    <w:rsid w:val="000C38C3"/>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091"/>
    <w:rsid w:val="000D7193"/>
    <w:rsid w:val="000D7284"/>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E7D87"/>
    <w:rsid w:val="000F0A15"/>
    <w:rsid w:val="000F0B07"/>
    <w:rsid w:val="000F13CC"/>
    <w:rsid w:val="000F1940"/>
    <w:rsid w:val="000F1EE3"/>
    <w:rsid w:val="000F330F"/>
    <w:rsid w:val="000F3631"/>
    <w:rsid w:val="000F381E"/>
    <w:rsid w:val="000F3F19"/>
    <w:rsid w:val="000F477E"/>
    <w:rsid w:val="000F4788"/>
    <w:rsid w:val="000F588E"/>
    <w:rsid w:val="000F6B2E"/>
    <w:rsid w:val="000F7169"/>
    <w:rsid w:val="000F7828"/>
    <w:rsid w:val="000F7D67"/>
    <w:rsid w:val="000F7FD2"/>
    <w:rsid w:val="00100464"/>
    <w:rsid w:val="00101DB3"/>
    <w:rsid w:val="00102039"/>
    <w:rsid w:val="0010249C"/>
    <w:rsid w:val="001026EC"/>
    <w:rsid w:val="001038E1"/>
    <w:rsid w:val="00103AB6"/>
    <w:rsid w:val="0010494D"/>
    <w:rsid w:val="00104CB7"/>
    <w:rsid w:val="00104DFD"/>
    <w:rsid w:val="001050D2"/>
    <w:rsid w:val="0010519A"/>
    <w:rsid w:val="00105478"/>
    <w:rsid w:val="00105A97"/>
    <w:rsid w:val="00105D41"/>
    <w:rsid w:val="00105EAE"/>
    <w:rsid w:val="0010639C"/>
    <w:rsid w:val="0010669A"/>
    <w:rsid w:val="00107161"/>
    <w:rsid w:val="001074DC"/>
    <w:rsid w:val="00107688"/>
    <w:rsid w:val="00110E26"/>
    <w:rsid w:val="00111820"/>
    <w:rsid w:val="00111D2A"/>
    <w:rsid w:val="00113176"/>
    <w:rsid w:val="00114AFA"/>
    <w:rsid w:val="001151A9"/>
    <w:rsid w:val="0011603D"/>
    <w:rsid w:val="00116645"/>
    <w:rsid w:val="00116EB6"/>
    <w:rsid w:val="00117BD6"/>
    <w:rsid w:val="001206C2"/>
    <w:rsid w:val="00121195"/>
    <w:rsid w:val="00121360"/>
    <w:rsid w:val="00121716"/>
    <w:rsid w:val="00121978"/>
    <w:rsid w:val="00121C42"/>
    <w:rsid w:val="001221DE"/>
    <w:rsid w:val="0012220D"/>
    <w:rsid w:val="00122E6C"/>
    <w:rsid w:val="001233D7"/>
    <w:rsid w:val="00123422"/>
    <w:rsid w:val="0012356F"/>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5757"/>
    <w:rsid w:val="00137B27"/>
    <w:rsid w:val="00137C3E"/>
    <w:rsid w:val="001410CE"/>
    <w:rsid w:val="0014229A"/>
    <w:rsid w:val="001424F5"/>
    <w:rsid w:val="00142FC8"/>
    <w:rsid w:val="001442A0"/>
    <w:rsid w:val="00144F96"/>
    <w:rsid w:val="001464C3"/>
    <w:rsid w:val="00146EA6"/>
    <w:rsid w:val="00147545"/>
    <w:rsid w:val="00147988"/>
    <w:rsid w:val="00147EBC"/>
    <w:rsid w:val="00150641"/>
    <w:rsid w:val="00151505"/>
    <w:rsid w:val="00151EAC"/>
    <w:rsid w:val="0015216D"/>
    <w:rsid w:val="001528F6"/>
    <w:rsid w:val="00152A1F"/>
    <w:rsid w:val="00153528"/>
    <w:rsid w:val="00153659"/>
    <w:rsid w:val="00154116"/>
    <w:rsid w:val="00154CC8"/>
    <w:rsid w:val="00154E68"/>
    <w:rsid w:val="001551BA"/>
    <w:rsid w:val="00155804"/>
    <w:rsid w:val="001558DF"/>
    <w:rsid w:val="00155B8B"/>
    <w:rsid w:val="00155D8B"/>
    <w:rsid w:val="0015707D"/>
    <w:rsid w:val="00157D75"/>
    <w:rsid w:val="0016165A"/>
    <w:rsid w:val="00161BF2"/>
    <w:rsid w:val="00161FD5"/>
    <w:rsid w:val="00162548"/>
    <w:rsid w:val="00162719"/>
    <w:rsid w:val="00162ED0"/>
    <w:rsid w:val="00163D48"/>
    <w:rsid w:val="00163EC6"/>
    <w:rsid w:val="00164A37"/>
    <w:rsid w:val="00164A97"/>
    <w:rsid w:val="00164AE5"/>
    <w:rsid w:val="00165A0F"/>
    <w:rsid w:val="001664D6"/>
    <w:rsid w:val="00167907"/>
    <w:rsid w:val="00167E97"/>
    <w:rsid w:val="0017057F"/>
    <w:rsid w:val="00170A0A"/>
    <w:rsid w:val="00170C45"/>
    <w:rsid w:val="001712DB"/>
    <w:rsid w:val="0017138B"/>
    <w:rsid w:val="00172183"/>
    <w:rsid w:val="001728DE"/>
    <w:rsid w:val="00172A13"/>
    <w:rsid w:val="00172D63"/>
    <w:rsid w:val="0017371A"/>
    <w:rsid w:val="00174284"/>
    <w:rsid w:val="0017482F"/>
    <w:rsid w:val="001751AB"/>
    <w:rsid w:val="0017545A"/>
    <w:rsid w:val="00175590"/>
    <w:rsid w:val="00175A3F"/>
    <w:rsid w:val="00176427"/>
    <w:rsid w:val="00176720"/>
    <w:rsid w:val="0018094A"/>
    <w:rsid w:val="00180E09"/>
    <w:rsid w:val="00181096"/>
    <w:rsid w:val="00181D6A"/>
    <w:rsid w:val="00181E41"/>
    <w:rsid w:val="00182E10"/>
    <w:rsid w:val="00182E9A"/>
    <w:rsid w:val="001832A4"/>
    <w:rsid w:val="001833BF"/>
    <w:rsid w:val="0018357E"/>
    <w:rsid w:val="00183D4C"/>
    <w:rsid w:val="00183E16"/>
    <w:rsid w:val="00183E1B"/>
    <w:rsid w:val="00183E96"/>
    <w:rsid w:val="00183F6D"/>
    <w:rsid w:val="00184238"/>
    <w:rsid w:val="00184AD2"/>
    <w:rsid w:val="001852A7"/>
    <w:rsid w:val="0018670E"/>
    <w:rsid w:val="0018681E"/>
    <w:rsid w:val="0018704E"/>
    <w:rsid w:val="00187743"/>
    <w:rsid w:val="00187C00"/>
    <w:rsid w:val="00187FC9"/>
    <w:rsid w:val="00191505"/>
    <w:rsid w:val="00193611"/>
    <w:rsid w:val="00194473"/>
    <w:rsid w:val="00194809"/>
    <w:rsid w:val="0019499B"/>
    <w:rsid w:val="00195077"/>
    <w:rsid w:val="00195397"/>
    <w:rsid w:val="00195F23"/>
    <w:rsid w:val="00196434"/>
    <w:rsid w:val="00196F7F"/>
    <w:rsid w:val="00197E62"/>
    <w:rsid w:val="00197EE4"/>
    <w:rsid w:val="001A0215"/>
    <w:rsid w:val="001A029C"/>
    <w:rsid w:val="001A08AA"/>
    <w:rsid w:val="001A093E"/>
    <w:rsid w:val="001A09E6"/>
    <w:rsid w:val="001A25E8"/>
    <w:rsid w:val="001A26FC"/>
    <w:rsid w:val="001A2DAA"/>
    <w:rsid w:val="001A2F2A"/>
    <w:rsid w:val="001A3714"/>
    <w:rsid w:val="001A4177"/>
    <w:rsid w:val="001A4645"/>
    <w:rsid w:val="001A5112"/>
    <w:rsid w:val="001A6900"/>
    <w:rsid w:val="001A6B95"/>
    <w:rsid w:val="001A6EF6"/>
    <w:rsid w:val="001A7004"/>
    <w:rsid w:val="001A7201"/>
    <w:rsid w:val="001A7EC4"/>
    <w:rsid w:val="001B0196"/>
    <w:rsid w:val="001B0673"/>
    <w:rsid w:val="001B0DBF"/>
    <w:rsid w:val="001B1F40"/>
    <w:rsid w:val="001B459F"/>
    <w:rsid w:val="001B4A44"/>
    <w:rsid w:val="001B4F40"/>
    <w:rsid w:val="001B5517"/>
    <w:rsid w:val="001B5C16"/>
    <w:rsid w:val="001B5E51"/>
    <w:rsid w:val="001B6574"/>
    <w:rsid w:val="001C13FD"/>
    <w:rsid w:val="001C1409"/>
    <w:rsid w:val="001C2489"/>
    <w:rsid w:val="001C2D5C"/>
    <w:rsid w:val="001C2EC3"/>
    <w:rsid w:val="001C4517"/>
    <w:rsid w:val="001C4A89"/>
    <w:rsid w:val="001C4BF8"/>
    <w:rsid w:val="001C4DD5"/>
    <w:rsid w:val="001C5920"/>
    <w:rsid w:val="001C6177"/>
    <w:rsid w:val="001C636C"/>
    <w:rsid w:val="001C765C"/>
    <w:rsid w:val="001D0363"/>
    <w:rsid w:val="001D0C75"/>
    <w:rsid w:val="001D115F"/>
    <w:rsid w:val="001D12EA"/>
    <w:rsid w:val="001D1973"/>
    <w:rsid w:val="001D2A60"/>
    <w:rsid w:val="001D2AA4"/>
    <w:rsid w:val="001D2BCD"/>
    <w:rsid w:val="001D39C5"/>
    <w:rsid w:val="001D40A8"/>
    <w:rsid w:val="001D5650"/>
    <w:rsid w:val="001D5DB5"/>
    <w:rsid w:val="001D6E94"/>
    <w:rsid w:val="001D7A51"/>
    <w:rsid w:val="001D7D94"/>
    <w:rsid w:val="001E064E"/>
    <w:rsid w:val="001E0673"/>
    <w:rsid w:val="001E2AA1"/>
    <w:rsid w:val="001E4218"/>
    <w:rsid w:val="001E432F"/>
    <w:rsid w:val="001E4B3E"/>
    <w:rsid w:val="001E4EC8"/>
    <w:rsid w:val="001E52F2"/>
    <w:rsid w:val="001E5431"/>
    <w:rsid w:val="001E67B2"/>
    <w:rsid w:val="001F06EE"/>
    <w:rsid w:val="001F0B17"/>
    <w:rsid w:val="001F0B20"/>
    <w:rsid w:val="001F32A5"/>
    <w:rsid w:val="001F336E"/>
    <w:rsid w:val="001F58E2"/>
    <w:rsid w:val="001F62B8"/>
    <w:rsid w:val="001F65A6"/>
    <w:rsid w:val="001F6662"/>
    <w:rsid w:val="001F6F66"/>
    <w:rsid w:val="001F71FE"/>
    <w:rsid w:val="001F7814"/>
    <w:rsid w:val="001F7E8A"/>
    <w:rsid w:val="00200A62"/>
    <w:rsid w:val="002010E0"/>
    <w:rsid w:val="002013DC"/>
    <w:rsid w:val="002022F9"/>
    <w:rsid w:val="0020272F"/>
    <w:rsid w:val="00203740"/>
    <w:rsid w:val="002046C7"/>
    <w:rsid w:val="00204ED9"/>
    <w:rsid w:val="0020547F"/>
    <w:rsid w:val="002054DF"/>
    <w:rsid w:val="00205FCB"/>
    <w:rsid w:val="00210743"/>
    <w:rsid w:val="00211081"/>
    <w:rsid w:val="00211143"/>
    <w:rsid w:val="0021162C"/>
    <w:rsid w:val="00212C52"/>
    <w:rsid w:val="00212DA8"/>
    <w:rsid w:val="002138EA"/>
    <w:rsid w:val="00213F84"/>
    <w:rsid w:val="002145FE"/>
    <w:rsid w:val="00214EC4"/>
    <w:rsid w:val="00214FBD"/>
    <w:rsid w:val="00215AA1"/>
    <w:rsid w:val="00216F90"/>
    <w:rsid w:val="00220506"/>
    <w:rsid w:val="002213F7"/>
    <w:rsid w:val="00221F9A"/>
    <w:rsid w:val="0022236A"/>
    <w:rsid w:val="002227FC"/>
    <w:rsid w:val="00222897"/>
    <w:rsid w:val="00222B0C"/>
    <w:rsid w:val="00223B79"/>
    <w:rsid w:val="0022454C"/>
    <w:rsid w:val="002254A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400F3"/>
    <w:rsid w:val="00240660"/>
    <w:rsid w:val="0024119E"/>
    <w:rsid w:val="00241FA4"/>
    <w:rsid w:val="00242912"/>
    <w:rsid w:val="002435CA"/>
    <w:rsid w:val="00244442"/>
    <w:rsid w:val="0024469F"/>
    <w:rsid w:val="00245816"/>
    <w:rsid w:val="00246BBA"/>
    <w:rsid w:val="00247FCF"/>
    <w:rsid w:val="00250F42"/>
    <w:rsid w:val="00251B51"/>
    <w:rsid w:val="0025231A"/>
    <w:rsid w:val="002529D2"/>
    <w:rsid w:val="00252E27"/>
    <w:rsid w:val="002532F4"/>
    <w:rsid w:val="002537A0"/>
    <w:rsid w:val="002537BC"/>
    <w:rsid w:val="00253BF7"/>
    <w:rsid w:val="002551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668DC"/>
    <w:rsid w:val="00266CC4"/>
    <w:rsid w:val="00270CD7"/>
    <w:rsid w:val="002710DE"/>
    <w:rsid w:val="00271805"/>
    <w:rsid w:val="00271D33"/>
    <w:rsid w:val="00271F23"/>
    <w:rsid w:val="002738B6"/>
    <w:rsid w:val="002738FD"/>
    <w:rsid w:val="00273E51"/>
    <w:rsid w:val="00274318"/>
    <w:rsid w:val="00274B2F"/>
    <w:rsid w:val="00274E1A"/>
    <w:rsid w:val="00276C27"/>
    <w:rsid w:val="002775B1"/>
    <w:rsid w:val="002775B9"/>
    <w:rsid w:val="00277620"/>
    <w:rsid w:val="00277CEC"/>
    <w:rsid w:val="0028072B"/>
    <w:rsid w:val="002811C4"/>
    <w:rsid w:val="00281639"/>
    <w:rsid w:val="00281F01"/>
    <w:rsid w:val="00282213"/>
    <w:rsid w:val="00282694"/>
    <w:rsid w:val="002830B4"/>
    <w:rsid w:val="00283E5E"/>
    <w:rsid w:val="00284016"/>
    <w:rsid w:val="002847AF"/>
    <w:rsid w:val="002848C5"/>
    <w:rsid w:val="002849F9"/>
    <w:rsid w:val="002858BF"/>
    <w:rsid w:val="00287A84"/>
    <w:rsid w:val="00290D54"/>
    <w:rsid w:val="002921C1"/>
    <w:rsid w:val="00292494"/>
    <w:rsid w:val="00292705"/>
    <w:rsid w:val="002928D0"/>
    <w:rsid w:val="00292FF6"/>
    <w:rsid w:val="00293087"/>
    <w:rsid w:val="002930F4"/>
    <w:rsid w:val="00293363"/>
    <w:rsid w:val="002939AF"/>
    <w:rsid w:val="00294491"/>
    <w:rsid w:val="00294A4B"/>
    <w:rsid w:val="00294BDE"/>
    <w:rsid w:val="00295D79"/>
    <w:rsid w:val="00295D81"/>
    <w:rsid w:val="00295F23"/>
    <w:rsid w:val="00296A91"/>
    <w:rsid w:val="00297E2B"/>
    <w:rsid w:val="00297E4A"/>
    <w:rsid w:val="002A0150"/>
    <w:rsid w:val="002A0CED"/>
    <w:rsid w:val="002A1AF1"/>
    <w:rsid w:val="002A2322"/>
    <w:rsid w:val="002A2BEE"/>
    <w:rsid w:val="002A3BEF"/>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3AB2"/>
    <w:rsid w:val="002B516C"/>
    <w:rsid w:val="002B5F33"/>
    <w:rsid w:val="002B5F4C"/>
    <w:rsid w:val="002B60C1"/>
    <w:rsid w:val="002B65C2"/>
    <w:rsid w:val="002B6676"/>
    <w:rsid w:val="002B711A"/>
    <w:rsid w:val="002B7516"/>
    <w:rsid w:val="002C0D0F"/>
    <w:rsid w:val="002C1090"/>
    <w:rsid w:val="002C2D2D"/>
    <w:rsid w:val="002C33BE"/>
    <w:rsid w:val="002C340A"/>
    <w:rsid w:val="002C3573"/>
    <w:rsid w:val="002C48BF"/>
    <w:rsid w:val="002C4B52"/>
    <w:rsid w:val="002C5C0E"/>
    <w:rsid w:val="002C5F1A"/>
    <w:rsid w:val="002C6BFD"/>
    <w:rsid w:val="002C784C"/>
    <w:rsid w:val="002C7D6C"/>
    <w:rsid w:val="002D03E5"/>
    <w:rsid w:val="002D14DE"/>
    <w:rsid w:val="002D3236"/>
    <w:rsid w:val="002D36EB"/>
    <w:rsid w:val="002D375E"/>
    <w:rsid w:val="002D550E"/>
    <w:rsid w:val="002D626F"/>
    <w:rsid w:val="002D6EEE"/>
    <w:rsid w:val="002D73AB"/>
    <w:rsid w:val="002D7AED"/>
    <w:rsid w:val="002E0A15"/>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1F30"/>
    <w:rsid w:val="002F21CA"/>
    <w:rsid w:val="002F2663"/>
    <w:rsid w:val="002F28F9"/>
    <w:rsid w:val="002F2D2E"/>
    <w:rsid w:val="002F3C9D"/>
    <w:rsid w:val="002F4093"/>
    <w:rsid w:val="002F47D3"/>
    <w:rsid w:val="002F5636"/>
    <w:rsid w:val="002F651F"/>
    <w:rsid w:val="002F7C08"/>
    <w:rsid w:val="00300D3F"/>
    <w:rsid w:val="003022A5"/>
    <w:rsid w:val="00302B09"/>
    <w:rsid w:val="00303A68"/>
    <w:rsid w:val="00303AF7"/>
    <w:rsid w:val="00305073"/>
    <w:rsid w:val="0030530D"/>
    <w:rsid w:val="00305393"/>
    <w:rsid w:val="003054DE"/>
    <w:rsid w:val="00305CB1"/>
    <w:rsid w:val="00305CF9"/>
    <w:rsid w:val="00305CFB"/>
    <w:rsid w:val="0030617A"/>
    <w:rsid w:val="00306A78"/>
    <w:rsid w:val="00306CC0"/>
    <w:rsid w:val="003074CB"/>
    <w:rsid w:val="00307B96"/>
    <w:rsid w:val="00311116"/>
    <w:rsid w:val="00311120"/>
    <w:rsid w:val="00311148"/>
    <w:rsid w:val="003120DA"/>
    <w:rsid w:val="0031298A"/>
    <w:rsid w:val="00313117"/>
    <w:rsid w:val="0031355E"/>
    <w:rsid w:val="00315764"/>
    <w:rsid w:val="00315867"/>
    <w:rsid w:val="00315A85"/>
    <w:rsid w:val="00316B01"/>
    <w:rsid w:val="00317858"/>
    <w:rsid w:val="00317D39"/>
    <w:rsid w:val="003211C8"/>
    <w:rsid w:val="00322146"/>
    <w:rsid w:val="00323613"/>
    <w:rsid w:val="003238D0"/>
    <w:rsid w:val="00324647"/>
    <w:rsid w:val="00325DAD"/>
    <w:rsid w:val="003260D7"/>
    <w:rsid w:val="003262D5"/>
    <w:rsid w:val="003267D0"/>
    <w:rsid w:val="00326905"/>
    <w:rsid w:val="00327996"/>
    <w:rsid w:val="00327F01"/>
    <w:rsid w:val="003302F3"/>
    <w:rsid w:val="0033138D"/>
    <w:rsid w:val="00331665"/>
    <w:rsid w:val="00331938"/>
    <w:rsid w:val="00331B0C"/>
    <w:rsid w:val="00331BB0"/>
    <w:rsid w:val="003328EF"/>
    <w:rsid w:val="00332A1C"/>
    <w:rsid w:val="00332B17"/>
    <w:rsid w:val="003331FB"/>
    <w:rsid w:val="00333C25"/>
    <w:rsid w:val="00334145"/>
    <w:rsid w:val="003346B4"/>
    <w:rsid w:val="003346F4"/>
    <w:rsid w:val="00334791"/>
    <w:rsid w:val="003351AC"/>
    <w:rsid w:val="003356B9"/>
    <w:rsid w:val="00335A8E"/>
    <w:rsid w:val="00336164"/>
    <w:rsid w:val="00336207"/>
    <w:rsid w:val="003363BD"/>
    <w:rsid w:val="00337155"/>
    <w:rsid w:val="0034035B"/>
    <w:rsid w:val="003408F0"/>
    <w:rsid w:val="003418DE"/>
    <w:rsid w:val="00341DE9"/>
    <w:rsid w:val="00342485"/>
    <w:rsid w:val="003445DD"/>
    <w:rsid w:val="003445EC"/>
    <w:rsid w:val="00344F7F"/>
    <w:rsid w:val="00346CF0"/>
    <w:rsid w:val="0034754F"/>
    <w:rsid w:val="003509F1"/>
    <w:rsid w:val="00351B8E"/>
    <w:rsid w:val="00351F3B"/>
    <w:rsid w:val="0035256B"/>
    <w:rsid w:val="003525C3"/>
    <w:rsid w:val="00352BCD"/>
    <w:rsid w:val="00353065"/>
    <w:rsid w:val="00355873"/>
    <w:rsid w:val="00355FCC"/>
    <w:rsid w:val="0035660F"/>
    <w:rsid w:val="003602D7"/>
    <w:rsid w:val="003603F4"/>
    <w:rsid w:val="003628B9"/>
    <w:rsid w:val="00362C6E"/>
    <w:rsid w:val="00362D8F"/>
    <w:rsid w:val="003638AB"/>
    <w:rsid w:val="00364178"/>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1B96"/>
    <w:rsid w:val="00382063"/>
    <w:rsid w:val="0038258E"/>
    <w:rsid w:val="003827ED"/>
    <w:rsid w:val="00383738"/>
    <w:rsid w:val="003839F8"/>
    <w:rsid w:val="00384CBE"/>
    <w:rsid w:val="00385F1A"/>
    <w:rsid w:val="00386012"/>
    <w:rsid w:val="00387207"/>
    <w:rsid w:val="003904F1"/>
    <w:rsid w:val="00390B3B"/>
    <w:rsid w:val="0039125C"/>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375C"/>
    <w:rsid w:val="003A4224"/>
    <w:rsid w:val="003A43FE"/>
    <w:rsid w:val="003A49F9"/>
    <w:rsid w:val="003A4F44"/>
    <w:rsid w:val="003A50E5"/>
    <w:rsid w:val="003A6833"/>
    <w:rsid w:val="003B0158"/>
    <w:rsid w:val="003B027F"/>
    <w:rsid w:val="003B04F1"/>
    <w:rsid w:val="003B1784"/>
    <w:rsid w:val="003B1B48"/>
    <w:rsid w:val="003B3CB3"/>
    <w:rsid w:val="003B48CF"/>
    <w:rsid w:val="003B4DE7"/>
    <w:rsid w:val="003B56DB"/>
    <w:rsid w:val="003B5A80"/>
    <w:rsid w:val="003B5CE7"/>
    <w:rsid w:val="003B6015"/>
    <w:rsid w:val="003B6C74"/>
    <w:rsid w:val="003B755E"/>
    <w:rsid w:val="003B75E9"/>
    <w:rsid w:val="003B7812"/>
    <w:rsid w:val="003B7B13"/>
    <w:rsid w:val="003B7F93"/>
    <w:rsid w:val="003C000B"/>
    <w:rsid w:val="003C0FF6"/>
    <w:rsid w:val="003C1044"/>
    <w:rsid w:val="003C21C0"/>
    <w:rsid w:val="003C225E"/>
    <w:rsid w:val="003C228E"/>
    <w:rsid w:val="003C26B9"/>
    <w:rsid w:val="003C429C"/>
    <w:rsid w:val="003C42E1"/>
    <w:rsid w:val="003C445B"/>
    <w:rsid w:val="003C4919"/>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9C8"/>
    <w:rsid w:val="003D3A07"/>
    <w:rsid w:val="003D4215"/>
    <w:rsid w:val="003D5217"/>
    <w:rsid w:val="003D5DA9"/>
    <w:rsid w:val="003D6461"/>
    <w:rsid w:val="003D71BE"/>
    <w:rsid w:val="003D7719"/>
    <w:rsid w:val="003D7BA6"/>
    <w:rsid w:val="003E069E"/>
    <w:rsid w:val="003E071F"/>
    <w:rsid w:val="003E24B6"/>
    <w:rsid w:val="003E2D10"/>
    <w:rsid w:val="003E3011"/>
    <w:rsid w:val="003E39F9"/>
    <w:rsid w:val="003E40FA"/>
    <w:rsid w:val="003E456F"/>
    <w:rsid w:val="003E45AA"/>
    <w:rsid w:val="003E4EF5"/>
    <w:rsid w:val="003E6B02"/>
    <w:rsid w:val="003F049B"/>
    <w:rsid w:val="003F0C1D"/>
    <w:rsid w:val="003F1948"/>
    <w:rsid w:val="003F1AB7"/>
    <w:rsid w:val="003F1C1B"/>
    <w:rsid w:val="003F1FE9"/>
    <w:rsid w:val="003F2F8E"/>
    <w:rsid w:val="003F3967"/>
    <w:rsid w:val="003F4484"/>
    <w:rsid w:val="003F4DE2"/>
    <w:rsid w:val="003F6896"/>
    <w:rsid w:val="003F781A"/>
    <w:rsid w:val="0040034E"/>
    <w:rsid w:val="004007FE"/>
    <w:rsid w:val="00401144"/>
    <w:rsid w:val="00402222"/>
    <w:rsid w:val="00402421"/>
    <w:rsid w:val="00402FF3"/>
    <w:rsid w:val="00404A5D"/>
    <w:rsid w:val="00404F10"/>
    <w:rsid w:val="00405B9D"/>
    <w:rsid w:val="00405FD8"/>
    <w:rsid w:val="004070E3"/>
    <w:rsid w:val="00407661"/>
    <w:rsid w:val="00410314"/>
    <w:rsid w:val="00411995"/>
    <w:rsid w:val="00412063"/>
    <w:rsid w:val="00412223"/>
    <w:rsid w:val="0041226E"/>
    <w:rsid w:val="00412EB1"/>
    <w:rsid w:val="004135D3"/>
    <w:rsid w:val="00414118"/>
    <w:rsid w:val="004141B0"/>
    <w:rsid w:val="00416064"/>
    <w:rsid w:val="00416084"/>
    <w:rsid w:val="00416811"/>
    <w:rsid w:val="0041734D"/>
    <w:rsid w:val="004176CD"/>
    <w:rsid w:val="00421D67"/>
    <w:rsid w:val="00422F51"/>
    <w:rsid w:val="00423A62"/>
    <w:rsid w:val="0042422E"/>
    <w:rsid w:val="004246BB"/>
    <w:rsid w:val="00424EC5"/>
    <w:rsid w:val="00424F8C"/>
    <w:rsid w:val="00425125"/>
    <w:rsid w:val="00425CCD"/>
    <w:rsid w:val="00425EDA"/>
    <w:rsid w:val="004271BA"/>
    <w:rsid w:val="0043071B"/>
    <w:rsid w:val="00431AB5"/>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E55"/>
    <w:rsid w:val="00437464"/>
    <w:rsid w:val="004404E4"/>
    <w:rsid w:val="004412A0"/>
    <w:rsid w:val="004416BE"/>
    <w:rsid w:val="004418E2"/>
    <w:rsid w:val="00441DA4"/>
    <w:rsid w:val="00442374"/>
    <w:rsid w:val="00442605"/>
    <w:rsid w:val="004434C7"/>
    <w:rsid w:val="00443940"/>
    <w:rsid w:val="00443D04"/>
    <w:rsid w:val="00444F6C"/>
    <w:rsid w:val="00446ED2"/>
    <w:rsid w:val="00446F90"/>
    <w:rsid w:val="004479C3"/>
    <w:rsid w:val="00447C9F"/>
    <w:rsid w:val="004503B8"/>
    <w:rsid w:val="00450F27"/>
    <w:rsid w:val="00451196"/>
    <w:rsid w:val="004516A5"/>
    <w:rsid w:val="00451A10"/>
    <w:rsid w:val="00451CC0"/>
    <w:rsid w:val="00452334"/>
    <w:rsid w:val="00452520"/>
    <w:rsid w:val="004526F6"/>
    <w:rsid w:val="00453077"/>
    <w:rsid w:val="00453699"/>
    <w:rsid w:val="004543D4"/>
    <w:rsid w:val="00454768"/>
    <w:rsid w:val="00454EA8"/>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36FB"/>
    <w:rsid w:val="00463F1D"/>
    <w:rsid w:val="004664DC"/>
    <w:rsid w:val="004668C5"/>
    <w:rsid w:val="00466BDD"/>
    <w:rsid w:val="004701E7"/>
    <w:rsid w:val="00470EBB"/>
    <w:rsid w:val="0047104D"/>
    <w:rsid w:val="00471125"/>
    <w:rsid w:val="00471416"/>
    <w:rsid w:val="00471DE7"/>
    <w:rsid w:val="00472764"/>
    <w:rsid w:val="0047313F"/>
    <w:rsid w:val="004732F1"/>
    <w:rsid w:val="0047437A"/>
    <w:rsid w:val="00475110"/>
    <w:rsid w:val="00476EDB"/>
    <w:rsid w:val="00480788"/>
    <w:rsid w:val="004811F4"/>
    <w:rsid w:val="00481FC9"/>
    <w:rsid w:val="004823AF"/>
    <w:rsid w:val="0048286B"/>
    <w:rsid w:val="00482C3F"/>
    <w:rsid w:val="00483BFB"/>
    <w:rsid w:val="00483E1D"/>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B0CB6"/>
    <w:rsid w:val="004B15D6"/>
    <w:rsid w:val="004B1B8E"/>
    <w:rsid w:val="004B1F6D"/>
    <w:rsid w:val="004B20C5"/>
    <w:rsid w:val="004B22C3"/>
    <w:rsid w:val="004B26E5"/>
    <w:rsid w:val="004B2C44"/>
    <w:rsid w:val="004B3794"/>
    <w:rsid w:val="004B4640"/>
    <w:rsid w:val="004B4DF8"/>
    <w:rsid w:val="004B6B0F"/>
    <w:rsid w:val="004B6BFA"/>
    <w:rsid w:val="004B74DC"/>
    <w:rsid w:val="004B762D"/>
    <w:rsid w:val="004B7C52"/>
    <w:rsid w:val="004C0AE9"/>
    <w:rsid w:val="004C15FF"/>
    <w:rsid w:val="004C21FE"/>
    <w:rsid w:val="004C267F"/>
    <w:rsid w:val="004C33B6"/>
    <w:rsid w:val="004C33EA"/>
    <w:rsid w:val="004C4363"/>
    <w:rsid w:val="004C43B4"/>
    <w:rsid w:val="004C6025"/>
    <w:rsid w:val="004C6389"/>
    <w:rsid w:val="004C68EB"/>
    <w:rsid w:val="004C7461"/>
    <w:rsid w:val="004C7F6E"/>
    <w:rsid w:val="004D14F0"/>
    <w:rsid w:val="004D23D0"/>
    <w:rsid w:val="004D43CA"/>
    <w:rsid w:val="004D61AA"/>
    <w:rsid w:val="004D67CC"/>
    <w:rsid w:val="004D69C0"/>
    <w:rsid w:val="004D7CDA"/>
    <w:rsid w:val="004D7D82"/>
    <w:rsid w:val="004E03AB"/>
    <w:rsid w:val="004E0D28"/>
    <w:rsid w:val="004E0D7B"/>
    <w:rsid w:val="004E1C13"/>
    <w:rsid w:val="004E1ECF"/>
    <w:rsid w:val="004E2659"/>
    <w:rsid w:val="004E2F12"/>
    <w:rsid w:val="004E30DF"/>
    <w:rsid w:val="004E39EE"/>
    <w:rsid w:val="004E41AF"/>
    <w:rsid w:val="004E43A6"/>
    <w:rsid w:val="004E56E0"/>
    <w:rsid w:val="004E56EC"/>
    <w:rsid w:val="004E5814"/>
    <w:rsid w:val="004E6834"/>
    <w:rsid w:val="004E7108"/>
    <w:rsid w:val="004E72EE"/>
    <w:rsid w:val="004E7329"/>
    <w:rsid w:val="004E7C0E"/>
    <w:rsid w:val="004F0DFB"/>
    <w:rsid w:val="004F1409"/>
    <w:rsid w:val="004F14EA"/>
    <w:rsid w:val="004F1654"/>
    <w:rsid w:val="004F18E7"/>
    <w:rsid w:val="004F24E8"/>
    <w:rsid w:val="004F2CB0"/>
    <w:rsid w:val="004F2CC4"/>
    <w:rsid w:val="004F4421"/>
    <w:rsid w:val="004F5B20"/>
    <w:rsid w:val="004F626C"/>
    <w:rsid w:val="004F66BD"/>
    <w:rsid w:val="004F73DE"/>
    <w:rsid w:val="00500186"/>
    <w:rsid w:val="00500745"/>
    <w:rsid w:val="00501576"/>
    <w:rsid w:val="005016B5"/>
    <w:rsid w:val="005017F7"/>
    <w:rsid w:val="00501FA7"/>
    <w:rsid w:val="005028E3"/>
    <w:rsid w:val="00502939"/>
    <w:rsid w:val="00503330"/>
    <w:rsid w:val="00503371"/>
    <w:rsid w:val="005036A1"/>
    <w:rsid w:val="005051C6"/>
    <w:rsid w:val="00505A48"/>
    <w:rsid w:val="00505BFA"/>
    <w:rsid w:val="00506422"/>
    <w:rsid w:val="00506D41"/>
    <w:rsid w:val="005071B4"/>
    <w:rsid w:val="00510D97"/>
    <w:rsid w:val="005117A9"/>
    <w:rsid w:val="00511935"/>
    <w:rsid w:val="00511AC6"/>
    <w:rsid w:val="00511B22"/>
    <w:rsid w:val="00511F57"/>
    <w:rsid w:val="00511FB9"/>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1FA0"/>
    <w:rsid w:val="00522A7E"/>
    <w:rsid w:val="00522F20"/>
    <w:rsid w:val="00523701"/>
    <w:rsid w:val="00525754"/>
    <w:rsid w:val="005259B8"/>
    <w:rsid w:val="00530364"/>
    <w:rsid w:val="00530A2E"/>
    <w:rsid w:val="00530FBE"/>
    <w:rsid w:val="00532090"/>
    <w:rsid w:val="005339DB"/>
    <w:rsid w:val="005339E5"/>
    <w:rsid w:val="0053427C"/>
    <w:rsid w:val="005348E4"/>
    <w:rsid w:val="00534C89"/>
    <w:rsid w:val="00535397"/>
    <w:rsid w:val="005354CB"/>
    <w:rsid w:val="00535644"/>
    <w:rsid w:val="00535993"/>
    <w:rsid w:val="00535D82"/>
    <w:rsid w:val="00536EC9"/>
    <w:rsid w:val="005400C6"/>
    <w:rsid w:val="005401D3"/>
    <w:rsid w:val="00540DBA"/>
    <w:rsid w:val="00541573"/>
    <w:rsid w:val="00541D12"/>
    <w:rsid w:val="00541D59"/>
    <w:rsid w:val="00542BD6"/>
    <w:rsid w:val="0054348A"/>
    <w:rsid w:val="005435D1"/>
    <w:rsid w:val="0054383B"/>
    <w:rsid w:val="005438C8"/>
    <w:rsid w:val="00544B89"/>
    <w:rsid w:val="00544EEE"/>
    <w:rsid w:val="00545F6B"/>
    <w:rsid w:val="00546245"/>
    <w:rsid w:val="00547CA3"/>
    <w:rsid w:val="00550DD1"/>
    <w:rsid w:val="0055136F"/>
    <w:rsid w:val="005516EA"/>
    <w:rsid w:val="00551E0B"/>
    <w:rsid w:val="0055345E"/>
    <w:rsid w:val="005539FC"/>
    <w:rsid w:val="00554414"/>
    <w:rsid w:val="0055576F"/>
    <w:rsid w:val="00556009"/>
    <w:rsid w:val="00556500"/>
    <w:rsid w:val="00556765"/>
    <w:rsid w:val="00556AEA"/>
    <w:rsid w:val="005628C0"/>
    <w:rsid w:val="00562E35"/>
    <w:rsid w:val="00563824"/>
    <w:rsid w:val="00563B42"/>
    <w:rsid w:val="0056479E"/>
    <w:rsid w:val="00565837"/>
    <w:rsid w:val="00565889"/>
    <w:rsid w:val="00565B3F"/>
    <w:rsid w:val="0056652D"/>
    <w:rsid w:val="005708B3"/>
    <w:rsid w:val="00571501"/>
    <w:rsid w:val="00571B60"/>
    <w:rsid w:val="00571DA3"/>
    <w:rsid w:val="005723F6"/>
    <w:rsid w:val="005725AF"/>
    <w:rsid w:val="005734AA"/>
    <w:rsid w:val="00574E90"/>
    <w:rsid w:val="00575AC6"/>
    <w:rsid w:val="005771AD"/>
    <w:rsid w:val="00580E73"/>
    <w:rsid w:val="005814E2"/>
    <w:rsid w:val="00581956"/>
    <w:rsid w:val="00581C44"/>
    <w:rsid w:val="00582081"/>
    <w:rsid w:val="00582D86"/>
    <w:rsid w:val="005831F2"/>
    <w:rsid w:val="005838F3"/>
    <w:rsid w:val="00584A38"/>
    <w:rsid w:val="0058519C"/>
    <w:rsid w:val="00586443"/>
    <w:rsid w:val="00586561"/>
    <w:rsid w:val="00586D02"/>
    <w:rsid w:val="00587B70"/>
    <w:rsid w:val="0059289D"/>
    <w:rsid w:val="00592BE4"/>
    <w:rsid w:val="00593201"/>
    <w:rsid w:val="005950BF"/>
    <w:rsid w:val="00595551"/>
    <w:rsid w:val="005956EE"/>
    <w:rsid w:val="00595B3C"/>
    <w:rsid w:val="00596145"/>
    <w:rsid w:val="00596F9C"/>
    <w:rsid w:val="005976B1"/>
    <w:rsid w:val="005979F2"/>
    <w:rsid w:val="005A083E"/>
    <w:rsid w:val="005A0DA0"/>
    <w:rsid w:val="005A12BC"/>
    <w:rsid w:val="005A1420"/>
    <w:rsid w:val="005A151B"/>
    <w:rsid w:val="005A25EE"/>
    <w:rsid w:val="005A266B"/>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6A9E"/>
    <w:rsid w:val="005B723C"/>
    <w:rsid w:val="005B7C47"/>
    <w:rsid w:val="005C087C"/>
    <w:rsid w:val="005C08C4"/>
    <w:rsid w:val="005C0A0D"/>
    <w:rsid w:val="005C1EA6"/>
    <w:rsid w:val="005C20B6"/>
    <w:rsid w:val="005C265E"/>
    <w:rsid w:val="005C3C68"/>
    <w:rsid w:val="005C4137"/>
    <w:rsid w:val="005C497A"/>
    <w:rsid w:val="005C588E"/>
    <w:rsid w:val="005C5BCE"/>
    <w:rsid w:val="005C709B"/>
    <w:rsid w:val="005D0B99"/>
    <w:rsid w:val="005D1379"/>
    <w:rsid w:val="005D190F"/>
    <w:rsid w:val="005D308E"/>
    <w:rsid w:val="005D3A48"/>
    <w:rsid w:val="005D4936"/>
    <w:rsid w:val="005D5AC0"/>
    <w:rsid w:val="005D615E"/>
    <w:rsid w:val="005D6E74"/>
    <w:rsid w:val="005D7187"/>
    <w:rsid w:val="005D7E46"/>
    <w:rsid w:val="005D7E80"/>
    <w:rsid w:val="005E0920"/>
    <w:rsid w:val="005E0AF4"/>
    <w:rsid w:val="005E1B50"/>
    <w:rsid w:val="005E1BE0"/>
    <w:rsid w:val="005E1DFB"/>
    <w:rsid w:val="005E29EE"/>
    <w:rsid w:val="005E2D39"/>
    <w:rsid w:val="005E30F9"/>
    <w:rsid w:val="005E4399"/>
    <w:rsid w:val="005E44E5"/>
    <w:rsid w:val="005E46BA"/>
    <w:rsid w:val="005E4F37"/>
    <w:rsid w:val="005E5C23"/>
    <w:rsid w:val="005E6A92"/>
    <w:rsid w:val="005F006F"/>
    <w:rsid w:val="005F06CE"/>
    <w:rsid w:val="005F07CF"/>
    <w:rsid w:val="005F19E1"/>
    <w:rsid w:val="005F2145"/>
    <w:rsid w:val="005F25CC"/>
    <w:rsid w:val="005F2CD4"/>
    <w:rsid w:val="005F3836"/>
    <w:rsid w:val="005F3BC6"/>
    <w:rsid w:val="005F48BC"/>
    <w:rsid w:val="005F4AB5"/>
    <w:rsid w:val="005F57D1"/>
    <w:rsid w:val="005F5931"/>
    <w:rsid w:val="00600BA4"/>
    <w:rsid w:val="006016D2"/>
    <w:rsid w:val="006016E1"/>
    <w:rsid w:val="00602000"/>
    <w:rsid w:val="00602D27"/>
    <w:rsid w:val="00603198"/>
    <w:rsid w:val="006037F4"/>
    <w:rsid w:val="00603871"/>
    <w:rsid w:val="006044A3"/>
    <w:rsid w:val="00604D29"/>
    <w:rsid w:val="0060612E"/>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9A3"/>
    <w:rsid w:val="00620189"/>
    <w:rsid w:val="0062168F"/>
    <w:rsid w:val="00623116"/>
    <w:rsid w:val="006236F8"/>
    <w:rsid w:val="006238F9"/>
    <w:rsid w:val="00623D8B"/>
    <w:rsid w:val="00623DB9"/>
    <w:rsid w:val="006247A2"/>
    <w:rsid w:val="00624907"/>
    <w:rsid w:val="006253FA"/>
    <w:rsid w:val="00625F65"/>
    <w:rsid w:val="006261C4"/>
    <w:rsid w:val="00626535"/>
    <w:rsid w:val="006273C0"/>
    <w:rsid w:val="00627595"/>
    <w:rsid w:val="006302AA"/>
    <w:rsid w:val="0063097D"/>
    <w:rsid w:val="00630A37"/>
    <w:rsid w:val="0063117A"/>
    <w:rsid w:val="006311C3"/>
    <w:rsid w:val="00631CDC"/>
    <w:rsid w:val="00634319"/>
    <w:rsid w:val="00634374"/>
    <w:rsid w:val="00634D42"/>
    <w:rsid w:val="00634D84"/>
    <w:rsid w:val="00634DFB"/>
    <w:rsid w:val="00635768"/>
    <w:rsid w:val="00635B33"/>
    <w:rsid w:val="00635D95"/>
    <w:rsid w:val="006363BD"/>
    <w:rsid w:val="006363F6"/>
    <w:rsid w:val="00636501"/>
    <w:rsid w:val="00636A26"/>
    <w:rsid w:val="00640101"/>
    <w:rsid w:val="006401BE"/>
    <w:rsid w:val="0064049F"/>
    <w:rsid w:val="006406AC"/>
    <w:rsid w:val="00640932"/>
    <w:rsid w:val="00640E4C"/>
    <w:rsid w:val="006412DC"/>
    <w:rsid w:val="00641F9D"/>
    <w:rsid w:val="006423C0"/>
    <w:rsid w:val="006423D9"/>
    <w:rsid w:val="00643629"/>
    <w:rsid w:val="006437E5"/>
    <w:rsid w:val="0064399B"/>
    <w:rsid w:val="00643CA3"/>
    <w:rsid w:val="00644016"/>
    <w:rsid w:val="00644067"/>
    <w:rsid w:val="006441DA"/>
    <w:rsid w:val="00644790"/>
    <w:rsid w:val="00644CCE"/>
    <w:rsid w:val="00644FF8"/>
    <w:rsid w:val="00645439"/>
    <w:rsid w:val="006463E9"/>
    <w:rsid w:val="00647C2D"/>
    <w:rsid w:val="00647DF1"/>
    <w:rsid w:val="006500CE"/>
    <w:rsid w:val="006501AF"/>
    <w:rsid w:val="0065027B"/>
    <w:rsid w:val="006506D3"/>
    <w:rsid w:val="00650829"/>
    <w:rsid w:val="00650DDE"/>
    <w:rsid w:val="0065144C"/>
    <w:rsid w:val="00651489"/>
    <w:rsid w:val="00651567"/>
    <w:rsid w:val="0065302C"/>
    <w:rsid w:val="00653241"/>
    <w:rsid w:val="0065360C"/>
    <w:rsid w:val="0065414A"/>
    <w:rsid w:val="0065421A"/>
    <w:rsid w:val="0065561E"/>
    <w:rsid w:val="00656050"/>
    <w:rsid w:val="006567B9"/>
    <w:rsid w:val="00656CCF"/>
    <w:rsid w:val="006604F3"/>
    <w:rsid w:val="00660AE2"/>
    <w:rsid w:val="00663CE4"/>
    <w:rsid w:val="0066487C"/>
    <w:rsid w:val="00665060"/>
    <w:rsid w:val="00665CE9"/>
    <w:rsid w:val="00665D0B"/>
    <w:rsid w:val="00666A55"/>
    <w:rsid w:val="00666E03"/>
    <w:rsid w:val="0066750A"/>
    <w:rsid w:val="00667F33"/>
    <w:rsid w:val="00671833"/>
    <w:rsid w:val="00671FF7"/>
    <w:rsid w:val="0067200D"/>
    <w:rsid w:val="00672307"/>
    <w:rsid w:val="006724C3"/>
    <w:rsid w:val="006735D0"/>
    <w:rsid w:val="006738AB"/>
    <w:rsid w:val="00674FEA"/>
    <w:rsid w:val="0067503D"/>
    <w:rsid w:val="00675072"/>
    <w:rsid w:val="0067522F"/>
    <w:rsid w:val="006753AE"/>
    <w:rsid w:val="00675D3F"/>
    <w:rsid w:val="00676322"/>
    <w:rsid w:val="0067694A"/>
    <w:rsid w:val="006773BC"/>
    <w:rsid w:val="006808C6"/>
    <w:rsid w:val="0068132B"/>
    <w:rsid w:val="00681B1B"/>
    <w:rsid w:val="00681B81"/>
    <w:rsid w:val="00681CF9"/>
    <w:rsid w:val="0068229B"/>
    <w:rsid w:val="00682BB1"/>
    <w:rsid w:val="00683633"/>
    <w:rsid w:val="00684F36"/>
    <w:rsid w:val="006850FB"/>
    <w:rsid w:val="00686B18"/>
    <w:rsid w:val="00686DED"/>
    <w:rsid w:val="0068721B"/>
    <w:rsid w:val="006872DD"/>
    <w:rsid w:val="0068751E"/>
    <w:rsid w:val="006906A6"/>
    <w:rsid w:val="006927E1"/>
    <w:rsid w:val="00692A68"/>
    <w:rsid w:val="006949D0"/>
    <w:rsid w:val="00695BBC"/>
    <w:rsid w:val="00695D85"/>
    <w:rsid w:val="00696DB7"/>
    <w:rsid w:val="006976E2"/>
    <w:rsid w:val="00697AEF"/>
    <w:rsid w:val="006A0618"/>
    <w:rsid w:val="006A0AEC"/>
    <w:rsid w:val="006A0B29"/>
    <w:rsid w:val="006A1A49"/>
    <w:rsid w:val="006A20CE"/>
    <w:rsid w:val="006A25BF"/>
    <w:rsid w:val="006A2612"/>
    <w:rsid w:val="006A2715"/>
    <w:rsid w:val="006A2F81"/>
    <w:rsid w:val="006A312E"/>
    <w:rsid w:val="006A3913"/>
    <w:rsid w:val="006A39DE"/>
    <w:rsid w:val="006A4167"/>
    <w:rsid w:val="006A5171"/>
    <w:rsid w:val="006A5784"/>
    <w:rsid w:val="006A5871"/>
    <w:rsid w:val="006A5938"/>
    <w:rsid w:val="006A59B4"/>
    <w:rsid w:val="006A5B3B"/>
    <w:rsid w:val="006A5E34"/>
    <w:rsid w:val="006A6A9E"/>
    <w:rsid w:val="006A6D23"/>
    <w:rsid w:val="006A6D56"/>
    <w:rsid w:val="006A7548"/>
    <w:rsid w:val="006B012A"/>
    <w:rsid w:val="006B111B"/>
    <w:rsid w:val="006B1858"/>
    <w:rsid w:val="006B18C8"/>
    <w:rsid w:val="006B1BD4"/>
    <w:rsid w:val="006B31E4"/>
    <w:rsid w:val="006B5654"/>
    <w:rsid w:val="006B57B7"/>
    <w:rsid w:val="006B5903"/>
    <w:rsid w:val="006B59D6"/>
    <w:rsid w:val="006B6347"/>
    <w:rsid w:val="006C1C3B"/>
    <w:rsid w:val="006C201A"/>
    <w:rsid w:val="006C241D"/>
    <w:rsid w:val="006C2AB0"/>
    <w:rsid w:val="006C2B43"/>
    <w:rsid w:val="006C36C5"/>
    <w:rsid w:val="006C3741"/>
    <w:rsid w:val="006C37B3"/>
    <w:rsid w:val="006C3950"/>
    <w:rsid w:val="006C3B46"/>
    <w:rsid w:val="006C4E43"/>
    <w:rsid w:val="006C535C"/>
    <w:rsid w:val="006C5551"/>
    <w:rsid w:val="006C5A8F"/>
    <w:rsid w:val="006C62D3"/>
    <w:rsid w:val="006C6435"/>
    <w:rsid w:val="006C643E"/>
    <w:rsid w:val="006C66E0"/>
    <w:rsid w:val="006C692A"/>
    <w:rsid w:val="006C7ACB"/>
    <w:rsid w:val="006C7F55"/>
    <w:rsid w:val="006D0733"/>
    <w:rsid w:val="006D0752"/>
    <w:rsid w:val="006D1BCE"/>
    <w:rsid w:val="006D2017"/>
    <w:rsid w:val="006D26AC"/>
    <w:rsid w:val="006D3671"/>
    <w:rsid w:val="006D470A"/>
    <w:rsid w:val="006D48B8"/>
    <w:rsid w:val="006D48D4"/>
    <w:rsid w:val="006D5659"/>
    <w:rsid w:val="006E006F"/>
    <w:rsid w:val="006E05CD"/>
    <w:rsid w:val="006E0A73"/>
    <w:rsid w:val="006E0B0E"/>
    <w:rsid w:val="006E0FEE"/>
    <w:rsid w:val="006E1E4A"/>
    <w:rsid w:val="006E1EB3"/>
    <w:rsid w:val="006E1F4B"/>
    <w:rsid w:val="006E2B18"/>
    <w:rsid w:val="006E2F4C"/>
    <w:rsid w:val="006E30E9"/>
    <w:rsid w:val="006E4450"/>
    <w:rsid w:val="006E5C2E"/>
    <w:rsid w:val="006E66FC"/>
    <w:rsid w:val="006E6C11"/>
    <w:rsid w:val="006E70C0"/>
    <w:rsid w:val="006E74B0"/>
    <w:rsid w:val="006E74D0"/>
    <w:rsid w:val="006E7881"/>
    <w:rsid w:val="006E78C3"/>
    <w:rsid w:val="006F082E"/>
    <w:rsid w:val="006F2E33"/>
    <w:rsid w:val="006F5564"/>
    <w:rsid w:val="006F57C6"/>
    <w:rsid w:val="006F6E63"/>
    <w:rsid w:val="006F74E4"/>
    <w:rsid w:val="006F7671"/>
    <w:rsid w:val="006F7800"/>
    <w:rsid w:val="006F7C0C"/>
    <w:rsid w:val="00700755"/>
    <w:rsid w:val="00700954"/>
    <w:rsid w:val="00700AFF"/>
    <w:rsid w:val="00701B53"/>
    <w:rsid w:val="00702EF0"/>
    <w:rsid w:val="0070336A"/>
    <w:rsid w:val="0070366D"/>
    <w:rsid w:val="007036C2"/>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4CC8"/>
    <w:rsid w:val="00715463"/>
    <w:rsid w:val="00715EE5"/>
    <w:rsid w:val="007167D8"/>
    <w:rsid w:val="00716BC3"/>
    <w:rsid w:val="007171AC"/>
    <w:rsid w:val="007175FA"/>
    <w:rsid w:val="00720811"/>
    <w:rsid w:val="00720B1C"/>
    <w:rsid w:val="00720BE5"/>
    <w:rsid w:val="00721E1E"/>
    <w:rsid w:val="00722413"/>
    <w:rsid w:val="00722736"/>
    <w:rsid w:val="00722FBC"/>
    <w:rsid w:val="007233F1"/>
    <w:rsid w:val="00724B65"/>
    <w:rsid w:val="00725726"/>
    <w:rsid w:val="00725C54"/>
    <w:rsid w:val="0072667F"/>
    <w:rsid w:val="00726768"/>
    <w:rsid w:val="0072691F"/>
    <w:rsid w:val="007277FD"/>
    <w:rsid w:val="0072799E"/>
    <w:rsid w:val="00727E2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CC9"/>
    <w:rsid w:val="00735E60"/>
    <w:rsid w:val="00736B37"/>
    <w:rsid w:val="00736D87"/>
    <w:rsid w:val="00736F41"/>
    <w:rsid w:val="007375C6"/>
    <w:rsid w:val="007376BE"/>
    <w:rsid w:val="00737F81"/>
    <w:rsid w:val="0074006A"/>
    <w:rsid w:val="0074081D"/>
    <w:rsid w:val="00740B04"/>
    <w:rsid w:val="007423BC"/>
    <w:rsid w:val="007439E9"/>
    <w:rsid w:val="00743A69"/>
    <w:rsid w:val="0074411B"/>
    <w:rsid w:val="00744375"/>
    <w:rsid w:val="00745EA3"/>
    <w:rsid w:val="007462AE"/>
    <w:rsid w:val="00746CC9"/>
    <w:rsid w:val="007475C9"/>
    <w:rsid w:val="00750658"/>
    <w:rsid w:val="00750EF8"/>
    <w:rsid w:val="00750FD8"/>
    <w:rsid w:val="00751001"/>
    <w:rsid w:val="007520B4"/>
    <w:rsid w:val="00752849"/>
    <w:rsid w:val="007530EF"/>
    <w:rsid w:val="00755022"/>
    <w:rsid w:val="00755DD8"/>
    <w:rsid w:val="007569D3"/>
    <w:rsid w:val="00756B78"/>
    <w:rsid w:val="00756D6B"/>
    <w:rsid w:val="0075755B"/>
    <w:rsid w:val="00761283"/>
    <w:rsid w:val="007613A4"/>
    <w:rsid w:val="0076177C"/>
    <w:rsid w:val="00761F65"/>
    <w:rsid w:val="007623AD"/>
    <w:rsid w:val="0076330F"/>
    <w:rsid w:val="00763910"/>
    <w:rsid w:val="00765754"/>
    <w:rsid w:val="00766028"/>
    <w:rsid w:val="00767FC7"/>
    <w:rsid w:val="0077168B"/>
    <w:rsid w:val="00772410"/>
    <w:rsid w:val="007724C9"/>
    <w:rsid w:val="00773552"/>
    <w:rsid w:val="007737D8"/>
    <w:rsid w:val="00773B51"/>
    <w:rsid w:val="00773BC9"/>
    <w:rsid w:val="00775AE8"/>
    <w:rsid w:val="00775C87"/>
    <w:rsid w:val="007761B9"/>
    <w:rsid w:val="007763C1"/>
    <w:rsid w:val="00776926"/>
    <w:rsid w:val="00776AB0"/>
    <w:rsid w:val="00777BB9"/>
    <w:rsid w:val="00777E82"/>
    <w:rsid w:val="00777F1D"/>
    <w:rsid w:val="00781359"/>
    <w:rsid w:val="007819F3"/>
    <w:rsid w:val="00782BF4"/>
    <w:rsid w:val="00784719"/>
    <w:rsid w:val="00784B4B"/>
    <w:rsid w:val="00784E42"/>
    <w:rsid w:val="00785251"/>
    <w:rsid w:val="007853AD"/>
    <w:rsid w:val="00785DC6"/>
    <w:rsid w:val="00786FBC"/>
    <w:rsid w:val="00787237"/>
    <w:rsid w:val="00787990"/>
    <w:rsid w:val="007900B4"/>
    <w:rsid w:val="0079064B"/>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586"/>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C12"/>
    <w:rsid w:val="007B5E3F"/>
    <w:rsid w:val="007B6416"/>
    <w:rsid w:val="007B6637"/>
    <w:rsid w:val="007B709B"/>
    <w:rsid w:val="007B7509"/>
    <w:rsid w:val="007B7741"/>
    <w:rsid w:val="007C0821"/>
    <w:rsid w:val="007C1343"/>
    <w:rsid w:val="007C1752"/>
    <w:rsid w:val="007C1B7F"/>
    <w:rsid w:val="007C1C76"/>
    <w:rsid w:val="007C1E65"/>
    <w:rsid w:val="007C27CE"/>
    <w:rsid w:val="007C2B0F"/>
    <w:rsid w:val="007C311C"/>
    <w:rsid w:val="007C4638"/>
    <w:rsid w:val="007C4640"/>
    <w:rsid w:val="007C540C"/>
    <w:rsid w:val="007C5EF1"/>
    <w:rsid w:val="007C6432"/>
    <w:rsid w:val="007C68FC"/>
    <w:rsid w:val="007C6F06"/>
    <w:rsid w:val="007C7425"/>
    <w:rsid w:val="007C7700"/>
    <w:rsid w:val="007C7BF5"/>
    <w:rsid w:val="007D1849"/>
    <w:rsid w:val="007D1887"/>
    <w:rsid w:val="007D229D"/>
    <w:rsid w:val="007D2C67"/>
    <w:rsid w:val="007D3B33"/>
    <w:rsid w:val="007D6C0E"/>
    <w:rsid w:val="007D75E5"/>
    <w:rsid w:val="007D773E"/>
    <w:rsid w:val="007D7C68"/>
    <w:rsid w:val="007D7DFB"/>
    <w:rsid w:val="007E066E"/>
    <w:rsid w:val="007E0744"/>
    <w:rsid w:val="007E0905"/>
    <w:rsid w:val="007E1297"/>
    <w:rsid w:val="007E1356"/>
    <w:rsid w:val="007E208A"/>
    <w:rsid w:val="007E20FC"/>
    <w:rsid w:val="007E27D9"/>
    <w:rsid w:val="007E29E4"/>
    <w:rsid w:val="007E4226"/>
    <w:rsid w:val="007E4CD4"/>
    <w:rsid w:val="007E5170"/>
    <w:rsid w:val="007E6ADF"/>
    <w:rsid w:val="007E7062"/>
    <w:rsid w:val="007E71E9"/>
    <w:rsid w:val="007E7997"/>
    <w:rsid w:val="007E79F7"/>
    <w:rsid w:val="007E7BF9"/>
    <w:rsid w:val="007F0E1E"/>
    <w:rsid w:val="007F1C6C"/>
    <w:rsid w:val="007F229D"/>
    <w:rsid w:val="007F265F"/>
    <w:rsid w:val="007F29A7"/>
    <w:rsid w:val="007F2D47"/>
    <w:rsid w:val="007F2F54"/>
    <w:rsid w:val="007F31CD"/>
    <w:rsid w:val="007F34A7"/>
    <w:rsid w:val="007F409E"/>
    <w:rsid w:val="007F461B"/>
    <w:rsid w:val="007F46FE"/>
    <w:rsid w:val="007F4A79"/>
    <w:rsid w:val="007F4FD3"/>
    <w:rsid w:val="007F5542"/>
    <w:rsid w:val="007F5BB5"/>
    <w:rsid w:val="007F6658"/>
    <w:rsid w:val="007F753F"/>
    <w:rsid w:val="00800238"/>
    <w:rsid w:val="0080058C"/>
    <w:rsid w:val="008021CD"/>
    <w:rsid w:val="008028FB"/>
    <w:rsid w:val="00802CBD"/>
    <w:rsid w:val="008037FD"/>
    <w:rsid w:val="00803915"/>
    <w:rsid w:val="008039DB"/>
    <w:rsid w:val="00804E14"/>
    <w:rsid w:val="008051D1"/>
    <w:rsid w:val="00805261"/>
    <w:rsid w:val="008054EB"/>
    <w:rsid w:val="00805718"/>
    <w:rsid w:val="00805A83"/>
    <w:rsid w:val="00805CE5"/>
    <w:rsid w:val="00805D6C"/>
    <w:rsid w:val="00806CCB"/>
    <w:rsid w:val="0080746B"/>
    <w:rsid w:val="0080782A"/>
    <w:rsid w:val="00811C25"/>
    <w:rsid w:val="00811F4D"/>
    <w:rsid w:val="00812654"/>
    <w:rsid w:val="00812F2C"/>
    <w:rsid w:val="008145E5"/>
    <w:rsid w:val="00816078"/>
    <w:rsid w:val="00817710"/>
    <w:rsid w:val="008177E3"/>
    <w:rsid w:val="00820E14"/>
    <w:rsid w:val="0082177D"/>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D13"/>
    <w:rsid w:val="00831EEF"/>
    <w:rsid w:val="00832177"/>
    <w:rsid w:val="00832C2C"/>
    <w:rsid w:val="00833D4E"/>
    <w:rsid w:val="0083426D"/>
    <w:rsid w:val="008344BB"/>
    <w:rsid w:val="00834CB5"/>
    <w:rsid w:val="008352CA"/>
    <w:rsid w:val="0083565A"/>
    <w:rsid w:val="00835EA8"/>
    <w:rsid w:val="00836AD4"/>
    <w:rsid w:val="00837AAE"/>
    <w:rsid w:val="00837D89"/>
    <w:rsid w:val="008416F1"/>
    <w:rsid w:val="008420E0"/>
    <w:rsid w:val="0084245B"/>
    <w:rsid w:val="008424E6"/>
    <w:rsid w:val="008429AD"/>
    <w:rsid w:val="0084323E"/>
    <w:rsid w:val="00843CDD"/>
    <w:rsid w:val="008443C0"/>
    <w:rsid w:val="00846883"/>
    <w:rsid w:val="00850C75"/>
    <w:rsid w:val="00850E39"/>
    <w:rsid w:val="00851A02"/>
    <w:rsid w:val="00851B40"/>
    <w:rsid w:val="00851ECC"/>
    <w:rsid w:val="00851FF8"/>
    <w:rsid w:val="008521B2"/>
    <w:rsid w:val="0085287F"/>
    <w:rsid w:val="0085454C"/>
    <w:rsid w:val="008548DD"/>
    <w:rsid w:val="00854EF2"/>
    <w:rsid w:val="00855173"/>
    <w:rsid w:val="008557D9"/>
    <w:rsid w:val="00855A7E"/>
    <w:rsid w:val="00855BF7"/>
    <w:rsid w:val="00856214"/>
    <w:rsid w:val="0086027E"/>
    <w:rsid w:val="0086047E"/>
    <w:rsid w:val="0086060E"/>
    <w:rsid w:val="0086077B"/>
    <w:rsid w:val="008608D3"/>
    <w:rsid w:val="00860BD7"/>
    <w:rsid w:val="008618FD"/>
    <w:rsid w:val="00862089"/>
    <w:rsid w:val="0086574A"/>
    <w:rsid w:val="00865A89"/>
    <w:rsid w:val="00866D5B"/>
    <w:rsid w:val="00866FF5"/>
    <w:rsid w:val="008675CA"/>
    <w:rsid w:val="008677C2"/>
    <w:rsid w:val="00867A3D"/>
    <w:rsid w:val="00870362"/>
    <w:rsid w:val="00870C06"/>
    <w:rsid w:val="00871370"/>
    <w:rsid w:val="00871458"/>
    <w:rsid w:val="008715CB"/>
    <w:rsid w:val="00871E3E"/>
    <w:rsid w:val="008720C5"/>
    <w:rsid w:val="00872C84"/>
    <w:rsid w:val="00872F69"/>
    <w:rsid w:val="00873662"/>
    <w:rsid w:val="0087379B"/>
    <w:rsid w:val="00873B6D"/>
    <w:rsid w:val="00873D0E"/>
    <w:rsid w:val="00873E1F"/>
    <w:rsid w:val="00874122"/>
    <w:rsid w:val="00874C16"/>
    <w:rsid w:val="00874FB6"/>
    <w:rsid w:val="0087514B"/>
    <w:rsid w:val="0087648C"/>
    <w:rsid w:val="00876AA7"/>
    <w:rsid w:val="0087784E"/>
    <w:rsid w:val="008779C4"/>
    <w:rsid w:val="00877CEE"/>
    <w:rsid w:val="00877D2F"/>
    <w:rsid w:val="00877FE5"/>
    <w:rsid w:val="008803BF"/>
    <w:rsid w:val="00880AC7"/>
    <w:rsid w:val="00881377"/>
    <w:rsid w:val="008813C5"/>
    <w:rsid w:val="00881C0F"/>
    <w:rsid w:val="00882165"/>
    <w:rsid w:val="008851DB"/>
    <w:rsid w:val="0088531A"/>
    <w:rsid w:val="008856EE"/>
    <w:rsid w:val="008856F3"/>
    <w:rsid w:val="008867CD"/>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3FD0"/>
    <w:rsid w:val="00895F2D"/>
    <w:rsid w:val="008963EF"/>
    <w:rsid w:val="0089688E"/>
    <w:rsid w:val="008969F0"/>
    <w:rsid w:val="00896CF7"/>
    <w:rsid w:val="00897304"/>
    <w:rsid w:val="008A1013"/>
    <w:rsid w:val="008A148A"/>
    <w:rsid w:val="008A19E0"/>
    <w:rsid w:val="008A1FBE"/>
    <w:rsid w:val="008A2BF1"/>
    <w:rsid w:val="008A4046"/>
    <w:rsid w:val="008A4634"/>
    <w:rsid w:val="008A59B1"/>
    <w:rsid w:val="008A63AE"/>
    <w:rsid w:val="008B0616"/>
    <w:rsid w:val="008B0C31"/>
    <w:rsid w:val="008B134D"/>
    <w:rsid w:val="008B1DCD"/>
    <w:rsid w:val="008B2961"/>
    <w:rsid w:val="008B334A"/>
    <w:rsid w:val="008B34CC"/>
    <w:rsid w:val="008B3B23"/>
    <w:rsid w:val="008B5534"/>
    <w:rsid w:val="008B5AE7"/>
    <w:rsid w:val="008B5DB5"/>
    <w:rsid w:val="008B733C"/>
    <w:rsid w:val="008B789A"/>
    <w:rsid w:val="008B7D24"/>
    <w:rsid w:val="008C024E"/>
    <w:rsid w:val="008C0404"/>
    <w:rsid w:val="008C06D1"/>
    <w:rsid w:val="008C184A"/>
    <w:rsid w:val="008C21DB"/>
    <w:rsid w:val="008C25CD"/>
    <w:rsid w:val="008C29D8"/>
    <w:rsid w:val="008C31D7"/>
    <w:rsid w:val="008C4903"/>
    <w:rsid w:val="008C52CD"/>
    <w:rsid w:val="008C5433"/>
    <w:rsid w:val="008C5A8E"/>
    <w:rsid w:val="008C60E9"/>
    <w:rsid w:val="008C64DE"/>
    <w:rsid w:val="008C6666"/>
    <w:rsid w:val="008C668E"/>
    <w:rsid w:val="008C672F"/>
    <w:rsid w:val="008C68B1"/>
    <w:rsid w:val="008C6A7F"/>
    <w:rsid w:val="008C6F1B"/>
    <w:rsid w:val="008C6F72"/>
    <w:rsid w:val="008C71AF"/>
    <w:rsid w:val="008C7295"/>
    <w:rsid w:val="008C7D16"/>
    <w:rsid w:val="008D04C4"/>
    <w:rsid w:val="008D1B7C"/>
    <w:rsid w:val="008D20EC"/>
    <w:rsid w:val="008D214E"/>
    <w:rsid w:val="008D2BA6"/>
    <w:rsid w:val="008D2D37"/>
    <w:rsid w:val="008D2E99"/>
    <w:rsid w:val="008D482A"/>
    <w:rsid w:val="008D4B97"/>
    <w:rsid w:val="008D5128"/>
    <w:rsid w:val="008D5E4B"/>
    <w:rsid w:val="008D6657"/>
    <w:rsid w:val="008D6955"/>
    <w:rsid w:val="008D72B6"/>
    <w:rsid w:val="008D74F1"/>
    <w:rsid w:val="008D7EDF"/>
    <w:rsid w:val="008E0241"/>
    <w:rsid w:val="008E0362"/>
    <w:rsid w:val="008E17F5"/>
    <w:rsid w:val="008E1BD1"/>
    <w:rsid w:val="008E1F60"/>
    <w:rsid w:val="008E1FF5"/>
    <w:rsid w:val="008E2198"/>
    <w:rsid w:val="008E24E9"/>
    <w:rsid w:val="008E307E"/>
    <w:rsid w:val="008E315D"/>
    <w:rsid w:val="008E4C82"/>
    <w:rsid w:val="008E4DB5"/>
    <w:rsid w:val="008E7467"/>
    <w:rsid w:val="008E7572"/>
    <w:rsid w:val="008E7C2E"/>
    <w:rsid w:val="008F071E"/>
    <w:rsid w:val="008F0EE6"/>
    <w:rsid w:val="008F1B59"/>
    <w:rsid w:val="008F1F17"/>
    <w:rsid w:val="008F2829"/>
    <w:rsid w:val="008F299B"/>
    <w:rsid w:val="008F2A72"/>
    <w:rsid w:val="008F3004"/>
    <w:rsid w:val="008F3138"/>
    <w:rsid w:val="008F39F3"/>
    <w:rsid w:val="008F496D"/>
    <w:rsid w:val="008F544F"/>
    <w:rsid w:val="008F5DF4"/>
    <w:rsid w:val="008F6056"/>
    <w:rsid w:val="008F614C"/>
    <w:rsid w:val="008F69CD"/>
    <w:rsid w:val="008F7421"/>
    <w:rsid w:val="008F7795"/>
    <w:rsid w:val="00901DD0"/>
    <w:rsid w:val="00902C07"/>
    <w:rsid w:val="009032C7"/>
    <w:rsid w:val="009037BD"/>
    <w:rsid w:val="009040EC"/>
    <w:rsid w:val="00905092"/>
    <w:rsid w:val="00905652"/>
    <w:rsid w:val="00905804"/>
    <w:rsid w:val="00905A57"/>
    <w:rsid w:val="00905A8D"/>
    <w:rsid w:val="00906CA7"/>
    <w:rsid w:val="00907A83"/>
    <w:rsid w:val="009101E2"/>
    <w:rsid w:val="009104AD"/>
    <w:rsid w:val="009105AB"/>
    <w:rsid w:val="00910A49"/>
    <w:rsid w:val="00911660"/>
    <w:rsid w:val="0091167A"/>
    <w:rsid w:val="00911C55"/>
    <w:rsid w:val="00912456"/>
    <w:rsid w:val="00912CED"/>
    <w:rsid w:val="00913C7D"/>
    <w:rsid w:val="009141D7"/>
    <w:rsid w:val="009147E7"/>
    <w:rsid w:val="009149B2"/>
    <w:rsid w:val="00914B09"/>
    <w:rsid w:val="009156C6"/>
    <w:rsid w:val="00915AD6"/>
    <w:rsid w:val="00915C98"/>
    <w:rsid w:val="00915D73"/>
    <w:rsid w:val="00916077"/>
    <w:rsid w:val="0091670F"/>
    <w:rsid w:val="009170A2"/>
    <w:rsid w:val="0091727C"/>
    <w:rsid w:val="0091754C"/>
    <w:rsid w:val="00917995"/>
    <w:rsid w:val="00917B56"/>
    <w:rsid w:val="00917DA9"/>
    <w:rsid w:val="00920597"/>
    <w:rsid w:val="009208A6"/>
    <w:rsid w:val="00920A09"/>
    <w:rsid w:val="00920A0A"/>
    <w:rsid w:val="009221D3"/>
    <w:rsid w:val="00923627"/>
    <w:rsid w:val="00923B05"/>
    <w:rsid w:val="00923FA1"/>
    <w:rsid w:val="00924514"/>
    <w:rsid w:val="009256D1"/>
    <w:rsid w:val="00925DF2"/>
    <w:rsid w:val="0092603F"/>
    <w:rsid w:val="009269B8"/>
    <w:rsid w:val="00927245"/>
    <w:rsid w:val="00927316"/>
    <w:rsid w:val="00927C5A"/>
    <w:rsid w:val="00931B0B"/>
    <w:rsid w:val="00931B8C"/>
    <w:rsid w:val="0093281D"/>
    <w:rsid w:val="009331BD"/>
    <w:rsid w:val="00933722"/>
    <w:rsid w:val="00933830"/>
    <w:rsid w:val="00933D12"/>
    <w:rsid w:val="00934AF2"/>
    <w:rsid w:val="00935AB9"/>
    <w:rsid w:val="00936E91"/>
    <w:rsid w:val="00937065"/>
    <w:rsid w:val="00940285"/>
    <w:rsid w:val="009408DC"/>
    <w:rsid w:val="00940D5A"/>
    <w:rsid w:val="00941FA2"/>
    <w:rsid w:val="00942CC5"/>
    <w:rsid w:val="00942D2F"/>
    <w:rsid w:val="0094426E"/>
    <w:rsid w:val="0094483E"/>
    <w:rsid w:val="00945814"/>
    <w:rsid w:val="00946425"/>
    <w:rsid w:val="00946609"/>
    <w:rsid w:val="00947280"/>
    <w:rsid w:val="0094748D"/>
    <w:rsid w:val="00947E7E"/>
    <w:rsid w:val="00951108"/>
    <w:rsid w:val="00951134"/>
    <w:rsid w:val="0095139A"/>
    <w:rsid w:val="00951F00"/>
    <w:rsid w:val="009534BC"/>
    <w:rsid w:val="00953CAA"/>
    <w:rsid w:val="00953E16"/>
    <w:rsid w:val="00953FE2"/>
    <w:rsid w:val="009542AC"/>
    <w:rsid w:val="0095454B"/>
    <w:rsid w:val="00954BD4"/>
    <w:rsid w:val="009560F4"/>
    <w:rsid w:val="00956315"/>
    <w:rsid w:val="009566B4"/>
    <w:rsid w:val="00957066"/>
    <w:rsid w:val="00957239"/>
    <w:rsid w:val="0095747C"/>
    <w:rsid w:val="0096005C"/>
    <w:rsid w:val="00960090"/>
    <w:rsid w:val="00960A54"/>
    <w:rsid w:val="00963442"/>
    <w:rsid w:val="00963548"/>
    <w:rsid w:val="009638D6"/>
    <w:rsid w:val="00963A9D"/>
    <w:rsid w:val="00964861"/>
    <w:rsid w:val="009659B5"/>
    <w:rsid w:val="009664CA"/>
    <w:rsid w:val="00970A3B"/>
    <w:rsid w:val="0097133D"/>
    <w:rsid w:val="009726A4"/>
    <w:rsid w:val="009728FA"/>
    <w:rsid w:val="00972C32"/>
    <w:rsid w:val="00973564"/>
    <w:rsid w:val="0097408E"/>
    <w:rsid w:val="009741DB"/>
    <w:rsid w:val="00974665"/>
    <w:rsid w:val="00974702"/>
    <w:rsid w:val="009749A2"/>
    <w:rsid w:val="00974BB2"/>
    <w:rsid w:val="00974FA7"/>
    <w:rsid w:val="009756E5"/>
    <w:rsid w:val="009756FD"/>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63A5"/>
    <w:rsid w:val="00986AB1"/>
    <w:rsid w:val="00986FE7"/>
    <w:rsid w:val="00987151"/>
    <w:rsid w:val="00987A82"/>
    <w:rsid w:val="0099060A"/>
    <w:rsid w:val="00990CAB"/>
    <w:rsid w:val="0099196A"/>
    <w:rsid w:val="00991F8D"/>
    <w:rsid w:val="0099318C"/>
    <w:rsid w:val="009932AC"/>
    <w:rsid w:val="00993505"/>
    <w:rsid w:val="00993ABE"/>
    <w:rsid w:val="00994903"/>
    <w:rsid w:val="0099570F"/>
    <w:rsid w:val="00997E54"/>
    <w:rsid w:val="009A0525"/>
    <w:rsid w:val="009A12EB"/>
    <w:rsid w:val="009A1795"/>
    <w:rsid w:val="009A1D17"/>
    <w:rsid w:val="009A1DBF"/>
    <w:rsid w:val="009A2A78"/>
    <w:rsid w:val="009A31F8"/>
    <w:rsid w:val="009A4387"/>
    <w:rsid w:val="009A45B2"/>
    <w:rsid w:val="009A4A8C"/>
    <w:rsid w:val="009A4D32"/>
    <w:rsid w:val="009A5779"/>
    <w:rsid w:val="009A619C"/>
    <w:rsid w:val="009A68E6"/>
    <w:rsid w:val="009A6E2F"/>
    <w:rsid w:val="009A71B0"/>
    <w:rsid w:val="009A7598"/>
    <w:rsid w:val="009A783E"/>
    <w:rsid w:val="009B0088"/>
    <w:rsid w:val="009B08DA"/>
    <w:rsid w:val="009B09FB"/>
    <w:rsid w:val="009B1453"/>
    <w:rsid w:val="009B1D10"/>
    <w:rsid w:val="009B1DF8"/>
    <w:rsid w:val="009B3D20"/>
    <w:rsid w:val="009B46FA"/>
    <w:rsid w:val="009B50FD"/>
    <w:rsid w:val="009B52E8"/>
    <w:rsid w:val="009B53EB"/>
    <w:rsid w:val="009B5418"/>
    <w:rsid w:val="009B6531"/>
    <w:rsid w:val="009B65EC"/>
    <w:rsid w:val="009B6677"/>
    <w:rsid w:val="009B699F"/>
    <w:rsid w:val="009B723D"/>
    <w:rsid w:val="009B743F"/>
    <w:rsid w:val="009C0727"/>
    <w:rsid w:val="009C0759"/>
    <w:rsid w:val="009C0F9B"/>
    <w:rsid w:val="009C147D"/>
    <w:rsid w:val="009C1872"/>
    <w:rsid w:val="009C1DB2"/>
    <w:rsid w:val="009C1DDA"/>
    <w:rsid w:val="009C319E"/>
    <w:rsid w:val="009C325D"/>
    <w:rsid w:val="009C3C9E"/>
    <w:rsid w:val="009C43FF"/>
    <w:rsid w:val="009C47A2"/>
    <w:rsid w:val="009C492F"/>
    <w:rsid w:val="009C5F17"/>
    <w:rsid w:val="009C65B1"/>
    <w:rsid w:val="009C692F"/>
    <w:rsid w:val="009C717B"/>
    <w:rsid w:val="009C7329"/>
    <w:rsid w:val="009C74C9"/>
    <w:rsid w:val="009D0696"/>
    <w:rsid w:val="009D0F03"/>
    <w:rsid w:val="009D1B49"/>
    <w:rsid w:val="009D1BDB"/>
    <w:rsid w:val="009D2224"/>
    <w:rsid w:val="009D279A"/>
    <w:rsid w:val="009D2FF2"/>
    <w:rsid w:val="009D3062"/>
    <w:rsid w:val="009D3226"/>
    <w:rsid w:val="009D3385"/>
    <w:rsid w:val="009D5292"/>
    <w:rsid w:val="009D6CD2"/>
    <w:rsid w:val="009D73E2"/>
    <w:rsid w:val="009E156C"/>
    <w:rsid w:val="009E16A9"/>
    <w:rsid w:val="009E370D"/>
    <w:rsid w:val="009E375F"/>
    <w:rsid w:val="009E3BF1"/>
    <w:rsid w:val="009E3CC9"/>
    <w:rsid w:val="009E3D19"/>
    <w:rsid w:val="009E3FEC"/>
    <w:rsid w:val="009E5401"/>
    <w:rsid w:val="009E562F"/>
    <w:rsid w:val="009E5CC2"/>
    <w:rsid w:val="009E6A47"/>
    <w:rsid w:val="009E6A9F"/>
    <w:rsid w:val="009F0A0C"/>
    <w:rsid w:val="009F0E84"/>
    <w:rsid w:val="009F2C7E"/>
    <w:rsid w:val="009F373B"/>
    <w:rsid w:val="009F6130"/>
    <w:rsid w:val="009F615D"/>
    <w:rsid w:val="009F65FC"/>
    <w:rsid w:val="00A0045A"/>
    <w:rsid w:val="00A0050C"/>
    <w:rsid w:val="00A011F4"/>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0778A"/>
    <w:rsid w:val="00A10439"/>
    <w:rsid w:val="00A11783"/>
    <w:rsid w:val="00A117B0"/>
    <w:rsid w:val="00A11971"/>
    <w:rsid w:val="00A11E3B"/>
    <w:rsid w:val="00A147BC"/>
    <w:rsid w:val="00A1570A"/>
    <w:rsid w:val="00A1588D"/>
    <w:rsid w:val="00A158B0"/>
    <w:rsid w:val="00A16D7A"/>
    <w:rsid w:val="00A171B4"/>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6A6B"/>
    <w:rsid w:val="00A36FFD"/>
    <w:rsid w:val="00A370A2"/>
    <w:rsid w:val="00A376B7"/>
    <w:rsid w:val="00A378AC"/>
    <w:rsid w:val="00A37D91"/>
    <w:rsid w:val="00A40499"/>
    <w:rsid w:val="00A41BF5"/>
    <w:rsid w:val="00A41D1F"/>
    <w:rsid w:val="00A420CA"/>
    <w:rsid w:val="00A4213A"/>
    <w:rsid w:val="00A42FA9"/>
    <w:rsid w:val="00A4334F"/>
    <w:rsid w:val="00A43F09"/>
    <w:rsid w:val="00A44473"/>
    <w:rsid w:val="00A45F3E"/>
    <w:rsid w:val="00A469E7"/>
    <w:rsid w:val="00A47EC0"/>
    <w:rsid w:val="00A51AEB"/>
    <w:rsid w:val="00A52133"/>
    <w:rsid w:val="00A52306"/>
    <w:rsid w:val="00A52AE2"/>
    <w:rsid w:val="00A535AD"/>
    <w:rsid w:val="00A53ADF"/>
    <w:rsid w:val="00A548ED"/>
    <w:rsid w:val="00A54D5B"/>
    <w:rsid w:val="00A55620"/>
    <w:rsid w:val="00A55F72"/>
    <w:rsid w:val="00A560E1"/>
    <w:rsid w:val="00A56596"/>
    <w:rsid w:val="00A5686F"/>
    <w:rsid w:val="00A56C99"/>
    <w:rsid w:val="00A577DD"/>
    <w:rsid w:val="00A604A4"/>
    <w:rsid w:val="00A60633"/>
    <w:rsid w:val="00A60915"/>
    <w:rsid w:val="00A61EAF"/>
    <w:rsid w:val="00A63294"/>
    <w:rsid w:val="00A638E4"/>
    <w:rsid w:val="00A63A01"/>
    <w:rsid w:val="00A64A13"/>
    <w:rsid w:val="00A6590F"/>
    <w:rsid w:val="00A65B20"/>
    <w:rsid w:val="00A6605B"/>
    <w:rsid w:val="00A66977"/>
    <w:rsid w:val="00A66ADC"/>
    <w:rsid w:val="00A66F8D"/>
    <w:rsid w:val="00A6703B"/>
    <w:rsid w:val="00A6724F"/>
    <w:rsid w:val="00A6760E"/>
    <w:rsid w:val="00A70613"/>
    <w:rsid w:val="00A7118B"/>
    <w:rsid w:val="00A7147D"/>
    <w:rsid w:val="00A719AE"/>
    <w:rsid w:val="00A71DF7"/>
    <w:rsid w:val="00A71F8A"/>
    <w:rsid w:val="00A724EC"/>
    <w:rsid w:val="00A72612"/>
    <w:rsid w:val="00A732F3"/>
    <w:rsid w:val="00A7485C"/>
    <w:rsid w:val="00A74FE4"/>
    <w:rsid w:val="00A767BA"/>
    <w:rsid w:val="00A76AC4"/>
    <w:rsid w:val="00A800FD"/>
    <w:rsid w:val="00A80BF4"/>
    <w:rsid w:val="00A812CF"/>
    <w:rsid w:val="00A81B15"/>
    <w:rsid w:val="00A81D35"/>
    <w:rsid w:val="00A826DF"/>
    <w:rsid w:val="00A82C0D"/>
    <w:rsid w:val="00A83447"/>
    <w:rsid w:val="00A837FF"/>
    <w:rsid w:val="00A83E8F"/>
    <w:rsid w:val="00A8426D"/>
    <w:rsid w:val="00A846DF"/>
    <w:rsid w:val="00A84DC8"/>
    <w:rsid w:val="00A85049"/>
    <w:rsid w:val="00A85DBC"/>
    <w:rsid w:val="00A85DF4"/>
    <w:rsid w:val="00A87BA2"/>
    <w:rsid w:val="00A87FEB"/>
    <w:rsid w:val="00A9047D"/>
    <w:rsid w:val="00A90F7B"/>
    <w:rsid w:val="00A92015"/>
    <w:rsid w:val="00A938C6"/>
    <w:rsid w:val="00A93F9F"/>
    <w:rsid w:val="00A9420E"/>
    <w:rsid w:val="00A95586"/>
    <w:rsid w:val="00A9604B"/>
    <w:rsid w:val="00A96AFE"/>
    <w:rsid w:val="00A970E8"/>
    <w:rsid w:val="00A97292"/>
    <w:rsid w:val="00A97648"/>
    <w:rsid w:val="00AA1CFD"/>
    <w:rsid w:val="00AA1EA8"/>
    <w:rsid w:val="00AA2239"/>
    <w:rsid w:val="00AA29F8"/>
    <w:rsid w:val="00AA33D2"/>
    <w:rsid w:val="00AA37ED"/>
    <w:rsid w:val="00AA3F3D"/>
    <w:rsid w:val="00AA400D"/>
    <w:rsid w:val="00AA42DC"/>
    <w:rsid w:val="00AA445A"/>
    <w:rsid w:val="00AA646D"/>
    <w:rsid w:val="00AA64FD"/>
    <w:rsid w:val="00AA72A7"/>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61EF"/>
    <w:rsid w:val="00AB6A84"/>
    <w:rsid w:val="00AB6F00"/>
    <w:rsid w:val="00AB76BB"/>
    <w:rsid w:val="00AB7BEA"/>
    <w:rsid w:val="00AC27DB"/>
    <w:rsid w:val="00AC29A5"/>
    <w:rsid w:val="00AC2F81"/>
    <w:rsid w:val="00AC38B0"/>
    <w:rsid w:val="00AC4985"/>
    <w:rsid w:val="00AC6143"/>
    <w:rsid w:val="00AC6D6B"/>
    <w:rsid w:val="00AC789A"/>
    <w:rsid w:val="00AD0353"/>
    <w:rsid w:val="00AD0A61"/>
    <w:rsid w:val="00AD1085"/>
    <w:rsid w:val="00AD1E94"/>
    <w:rsid w:val="00AD21F0"/>
    <w:rsid w:val="00AD3A00"/>
    <w:rsid w:val="00AD3BD4"/>
    <w:rsid w:val="00AD3D90"/>
    <w:rsid w:val="00AD3F9F"/>
    <w:rsid w:val="00AD3FB9"/>
    <w:rsid w:val="00AD47A8"/>
    <w:rsid w:val="00AD5247"/>
    <w:rsid w:val="00AD54D9"/>
    <w:rsid w:val="00AD6F07"/>
    <w:rsid w:val="00AD7736"/>
    <w:rsid w:val="00AD785D"/>
    <w:rsid w:val="00AD7AC3"/>
    <w:rsid w:val="00AE09BA"/>
    <w:rsid w:val="00AE2F52"/>
    <w:rsid w:val="00AE32E6"/>
    <w:rsid w:val="00AE3DDA"/>
    <w:rsid w:val="00AE3F3D"/>
    <w:rsid w:val="00AE4999"/>
    <w:rsid w:val="00AE5487"/>
    <w:rsid w:val="00AE6078"/>
    <w:rsid w:val="00AE6F9B"/>
    <w:rsid w:val="00AE70D4"/>
    <w:rsid w:val="00AE746F"/>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B00012"/>
    <w:rsid w:val="00B00428"/>
    <w:rsid w:val="00B00A25"/>
    <w:rsid w:val="00B00E88"/>
    <w:rsid w:val="00B01647"/>
    <w:rsid w:val="00B01D8B"/>
    <w:rsid w:val="00B02479"/>
    <w:rsid w:val="00B02FD3"/>
    <w:rsid w:val="00B04223"/>
    <w:rsid w:val="00B0439B"/>
    <w:rsid w:val="00B04A01"/>
    <w:rsid w:val="00B0526C"/>
    <w:rsid w:val="00B058F4"/>
    <w:rsid w:val="00B05B1F"/>
    <w:rsid w:val="00B0689C"/>
    <w:rsid w:val="00B072AB"/>
    <w:rsid w:val="00B078E9"/>
    <w:rsid w:val="00B1071A"/>
    <w:rsid w:val="00B10746"/>
    <w:rsid w:val="00B10C2F"/>
    <w:rsid w:val="00B11496"/>
    <w:rsid w:val="00B114E5"/>
    <w:rsid w:val="00B117C8"/>
    <w:rsid w:val="00B11F62"/>
    <w:rsid w:val="00B14166"/>
    <w:rsid w:val="00B15D17"/>
    <w:rsid w:val="00B163F8"/>
    <w:rsid w:val="00B16C56"/>
    <w:rsid w:val="00B17F9F"/>
    <w:rsid w:val="00B20B05"/>
    <w:rsid w:val="00B21197"/>
    <w:rsid w:val="00B21F27"/>
    <w:rsid w:val="00B2336C"/>
    <w:rsid w:val="00B23797"/>
    <w:rsid w:val="00B23803"/>
    <w:rsid w:val="00B24157"/>
    <w:rsid w:val="00B2472D"/>
    <w:rsid w:val="00B252F4"/>
    <w:rsid w:val="00B2549F"/>
    <w:rsid w:val="00B25B14"/>
    <w:rsid w:val="00B264E2"/>
    <w:rsid w:val="00B267DD"/>
    <w:rsid w:val="00B26B54"/>
    <w:rsid w:val="00B26D08"/>
    <w:rsid w:val="00B26F46"/>
    <w:rsid w:val="00B27037"/>
    <w:rsid w:val="00B303D5"/>
    <w:rsid w:val="00B30D77"/>
    <w:rsid w:val="00B349A0"/>
    <w:rsid w:val="00B35C4B"/>
    <w:rsid w:val="00B35DB2"/>
    <w:rsid w:val="00B368CC"/>
    <w:rsid w:val="00B36DD9"/>
    <w:rsid w:val="00B37988"/>
    <w:rsid w:val="00B40F9C"/>
    <w:rsid w:val="00B42253"/>
    <w:rsid w:val="00B429D4"/>
    <w:rsid w:val="00B43B4F"/>
    <w:rsid w:val="00B4479B"/>
    <w:rsid w:val="00B44E8D"/>
    <w:rsid w:val="00B45150"/>
    <w:rsid w:val="00B4570D"/>
    <w:rsid w:val="00B45ABA"/>
    <w:rsid w:val="00B45E26"/>
    <w:rsid w:val="00B462D1"/>
    <w:rsid w:val="00B47CC7"/>
    <w:rsid w:val="00B47D80"/>
    <w:rsid w:val="00B505F6"/>
    <w:rsid w:val="00B50795"/>
    <w:rsid w:val="00B51248"/>
    <w:rsid w:val="00B51623"/>
    <w:rsid w:val="00B51652"/>
    <w:rsid w:val="00B5196F"/>
    <w:rsid w:val="00B51982"/>
    <w:rsid w:val="00B51F76"/>
    <w:rsid w:val="00B5204E"/>
    <w:rsid w:val="00B52799"/>
    <w:rsid w:val="00B533CF"/>
    <w:rsid w:val="00B536CC"/>
    <w:rsid w:val="00B536E2"/>
    <w:rsid w:val="00B53DAF"/>
    <w:rsid w:val="00B55AC0"/>
    <w:rsid w:val="00B56220"/>
    <w:rsid w:val="00B57265"/>
    <w:rsid w:val="00B57C8A"/>
    <w:rsid w:val="00B57F65"/>
    <w:rsid w:val="00B605E1"/>
    <w:rsid w:val="00B613CA"/>
    <w:rsid w:val="00B614F6"/>
    <w:rsid w:val="00B61665"/>
    <w:rsid w:val="00B633AE"/>
    <w:rsid w:val="00B65009"/>
    <w:rsid w:val="00B65432"/>
    <w:rsid w:val="00B65CBE"/>
    <w:rsid w:val="00B665D2"/>
    <w:rsid w:val="00B6737C"/>
    <w:rsid w:val="00B70B36"/>
    <w:rsid w:val="00B70D12"/>
    <w:rsid w:val="00B714C8"/>
    <w:rsid w:val="00B715E1"/>
    <w:rsid w:val="00B71641"/>
    <w:rsid w:val="00B71E5D"/>
    <w:rsid w:val="00B7214D"/>
    <w:rsid w:val="00B73E95"/>
    <w:rsid w:val="00B73EF2"/>
    <w:rsid w:val="00B74372"/>
    <w:rsid w:val="00B75C35"/>
    <w:rsid w:val="00B75C83"/>
    <w:rsid w:val="00B7653E"/>
    <w:rsid w:val="00B77F06"/>
    <w:rsid w:val="00B77F24"/>
    <w:rsid w:val="00B80042"/>
    <w:rsid w:val="00B80283"/>
    <w:rsid w:val="00B80954"/>
    <w:rsid w:val="00B8095F"/>
    <w:rsid w:val="00B80A91"/>
    <w:rsid w:val="00B80B02"/>
    <w:rsid w:val="00B80B0C"/>
    <w:rsid w:val="00B80B11"/>
    <w:rsid w:val="00B81AF5"/>
    <w:rsid w:val="00B81D09"/>
    <w:rsid w:val="00B81D2C"/>
    <w:rsid w:val="00B82537"/>
    <w:rsid w:val="00B8273C"/>
    <w:rsid w:val="00B83133"/>
    <w:rsid w:val="00B836E1"/>
    <w:rsid w:val="00B841DE"/>
    <w:rsid w:val="00B8446C"/>
    <w:rsid w:val="00B84C49"/>
    <w:rsid w:val="00B85A87"/>
    <w:rsid w:val="00B85DE0"/>
    <w:rsid w:val="00B860CF"/>
    <w:rsid w:val="00B867FD"/>
    <w:rsid w:val="00B871D5"/>
    <w:rsid w:val="00B87725"/>
    <w:rsid w:val="00B87B16"/>
    <w:rsid w:val="00B90552"/>
    <w:rsid w:val="00B90B4A"/>
    <w:rsid w:val="00B91673"/>
    <w:rsid w:val="00B91DFF"/>
    <w:rsid w:val="00B92060"/>
    <w:rsid w:val="00B92D0D"/>
    <w:rsid w:val="00B941B6"/>
    <w:rsid w:val="00B94A7A"/>
    <w:rsid w:val="00B95D91"/>
    <w:rsid w:val="00B9781C"/>
    <w:rsid w:val="00B97FCE"/>
    <w:rsid w:val="00BA01D7"/>
    <w:rsid w:val="00BA0B3E"/>
    <w:rsid w:val="00BA16E6"/>
    <w:rsid w:val="00BA2002"/>
    <w:rsid w:val="00BA259A"/>
    <w:rsid w:val="00BA259C"/>
    <w:rsid w:val="00BA29B6"/>
    <w:rsid w:val="00BA29D3"/>
    <w:rsid w:val="00BA307C"/>
    <w:rsid w:val="00BA307F"/>
    <w:rsid w:val="00BA3210"/>
    <w:rsid w:val="00BA3B65"/>
    <w:rsid w:val="00BA3BA3"/>
    <w:rsid w:val="00BA45F7"/>
    <w:rsid w:val="00BA5280"/>
    <w:rsid w:val="00BA54B1"/>
    <w:rsid w:val="00BA6030"/>
    <w:rsid w:val="00BA60B1"/>
    <w:rsid w:val="00BA6AF8"/>
    <w:rsid w:val="00BA7056"/>
    <w:rsid w:val="00BA757A"/>
    <w:rsid w:val="00BA76F9"/>
    <w:rsid w:val="00BB0946"/>
    <w:rsid w:val="00BB14F1"/>
    <w:rsid w:val="00BB286F"/>
    <w:rsid w:val="00BB2978"/>
    <w:rsid w:val="00BB2BAB"/>
    <w:rsid w:val="00BB346A"/>
    <w:rsid w:val="00BB5245"/>
    <w:rsid w:val="00BB572E"/>
    <w:rsid w:val="00BB58BD"/>
    <w:rsid w:val="00BB74FD"/>
    <w:rsid w:val="00BB7B26"/>
    <w:rsid w:val="00BC0AE2"/>
    <w:rsid w:val="00BC13D8"/>
    <w:rsid w:val="00BC1696"/>
    <w:rsid w:val="00BC1902"/>
    <w:rsid w:val="00BC2723"/>
    <w:rsid w:val="00BC37A0"/>
    <w:rsid w:val="00BC38C3"/>
    <w:rsid w:val="00BC3BFA"/>
    <w:rsid w:val="00BC4368"/>
    <w:rsid w:val="00BC490E"/>
    <w:rsid w:val="00BC4BBB"/>
    <w:rsid w:val="00BC4C12"/>
    <w:rsid w:val="00BC5982"/>
    <w:rsid w:val="00BC64C6"/>
    <w:rsid w:val="00BC6966"/>
    <w:rsid w:val="00BC7210"/>
    <w:rsid w:val="00BD0C19"/>
    <w:rsid w:val="00BD14D5"/>
    <w:rsid w:val="00BD1572"/>
    <w:rsid w:val="00BD1832"/>
    <w:rsid w:val="00BD190A"/>
    <w:rsid w:val="00BD2420"/>
    <w:rsid w:val="00BD35A2"/>
    <w:rsid w:val="00BD3EEA"/>
    <w:rsid w:val="00BD4E6B"/>
    <w:rsid w:val="00BD52F1"/>
    <w:rsid w:val="00BD5C5F"/>
    <w:rsid w:val="00BD6404"/>
    <w:rsid w:val="00BE1563"/>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72D1"/>
    <w:rsid w:val="00BF046F"/>
    <w:rsid w:val="00BF24FC"/>
    <w:rsid w:val="00BF269C"/>
    <w:rsid w:val="00BF2838"/>
    <w:rsid w:val="00BF304D"/>
    <w:rsid w:val="00BF30D5"/>
    <w:rsid w:val="00BF4B15"/>
    <w:rsid w:val="00BF5743"/>
    <w:rsid w:val="00BF65E7"/>
    <w:rsid w:val="00BF6F20"/>
    <w:rsid w:val="00BF6FE4"/>
    <w:rsid w:val="00BF784B"/>
    <w:rsid w:val="00C0002D"/>
    <w:rsid w:val="00C00337"/>
    <w:rsid w:val="00C00D19"/>
    <w:rsid w:val="00C019F0"/>
    <w:rsid w:val="00C01BCC"/>
    <w:rsid w:val="00C01D50"/>
    <w:rsid w:val="00C0249D"/>
    <w:rsid w:val="00C02C19"/>
    <w:rsid w:val="00C02EB6"/>
    <w:rsid w:val="00C0489D"/>
    <w:rsid w:val="00C04FEA"/>
    <w:rsid w:val="00C05274"/>
    <w:rsid w:val="00C0537C"/>
    <w:rsid w:val="00C05428"/>
    <w:rsid w:val="00C056DC"/>
    <w:rsid w:val="00C057E7"/>
    <w:rsid w:val="00C07A63"/>
    <w:rsid w:val="00C10EA0"/>
    <w:rsid w:val="00C1146F"/>
    <w:rsid w:val="00C117EC"/>
    <w:rsid w:val="00C11C37"/>
    <w:rsid w:val="00C1272D"/>
    <w:rsid w:val="00C1300C"/>
    <w:rsid w:val="00C1329B"/>
    <w:rsid w:val="00C13394"/>
    <w:rsid w:val="00C1390E"/>
    <w:rsid w:val="00C13B21"/>
    <w:rsid w:val="00C13EAE"/>
    <w:rsid w:val="00C1680F"/>
    <w:rsid w:val="00C17202"/>
    <w:rsid w:val="00C17BA6"/>
    <w:rsid w:val="00C21796"/>
    <w:rsid w:val="00C217C0"/>
    <w:rsid w:val="00C21A35"/>
    <w:rsid w:val="00C22813"/>
    <w:rsid w:val="00C2329C"/>
    <w:rsid w:val="00C239B8"/>
    <w:rsid w:val="00C250C7"/>
    <w:rsid w:val="00C26DCA"/>
    <w:rsid w:val="00C3011D"/>
    <w:rsid w:val="00C3054F"/>
    <w:rsid w:val="00C31075"/>
    <w:rsid w:val="00C31283"/>
    <w:rsid w:val="00C315B1"/>
    <w:rsid w:val="00C31E51"/>
    <w:rsid w:val="00C31EAE"/>
    <w:rsid w:val="00C32273"/>
    <w:rsid w:val="00C32E77"/>
    <w:rsid w:val="00C33C48"/>
    <w:rsid w:val="00C340E5"/>
    <w:rsid w:val="00C34100"/>
    <w:rsid w:val="00C35477"/>
    <w:rsid w:val="00C35825"/>
    <w:rsid w:val="00C35AA7"/>
    <w:rsid w:val="00C35EC5"/>
    <w:rsid w:val="00C36208"/>
    <w:rsid w:val="00C36968"/>
    <w:rsid w:val="00C4207A"/>
    <w:rsid w:val="00C42AFF"/>
    <w:rsid w:val="00C43BA1"/>
    <w:rsid w:val="00C43DAB"/>
    <w:rsid w:val="00C43EFB"/>
    <w:rsid w:val="00C446A7"/>
    <w:rsid w:val="00C45B48"/>
    <w:rsid w:val="00C46364"/>
    <w:rsid w:val="00C46C00"/>
    <w:rsid w:val="00C47F08"/>
    <w:rsid w:val="00C50BBF"/>
    <w:rsid w:val="00C514C7"/>
    <w:rsid w:val="00C51688"/>
    <w:rsid w:val="00C516EC"/>
    <w:rsid w:val="00C52B41"/>
    <w:rsid w:val="00C536FB"/>
    <w:rsid w:val="00C5455C"/>
    <w:rsid w:val="00C54C1D"/>
    <w:rsid w:val="00C55064"/>
    <w:rsid w:val="00C55308"/>
    <w:rsid w:val="00C558AB"/>
    <w:rsid w:val="00C559E8"/>
    <w:rsid w:val="00C55C7B"/>
    <w:rsid w:val="00C565F3"/>
    <w:rsid w:val="00C5690D"/>
    <w:rsid w:val="00C569AD"/>
    <w:rsid w:val="00C570AD"/>
    <w:rsid w:val="00C5739F"/>
    <w:rsid w:val="00C577C0"/>
    <w:rsid w:val="00C57CF0"/>
    <w:rsid w:val="00C60ACF"/>
    <w:rsid w:val="00C61589"/>
    <w:rsid w:val="00C624E8"/>
    <w:rsid w:val="00C63982"/>
    <w:rsid w:val="00C642EB"/>
    <w:rsid w:val="00C6448D"/>
    <w:rsid w:val="00C64694"/>
    <w:rsid w:val="00C65654"/>
    <w:rsid w:val="00C6567A"/>
    <w:rsid w:val="00C65891"/>
    <w:rsid w:val="00C66191"/>
    <w:rsid w:val="00C66F39"/>
    <w:rsid w:val="00C6768A"/>
    <w:rsid w:val="00C716AB"/>
    <w:rsid w:val="00C724D3"/>
    <w:rsid w:val="00C73226"/>
    <w:rsid w:val="00C73567"/>
    <w:rsid w:val="00C73664"/>
    <w:rsid w:val="00C736B0"/>
    <w:rsid w:val="00C7381D"/>
    <w:rsid w:val="00C73EB2"/>
    <w:rsid w:val="00C755C2"/>
    <w:rsid w:val="00C75B4F"/>
    <w:rsid w:val="00C763B1"/>
    <w:rsid w:val="00C767D1"/>
    <w:rsid w:val="00C768DB"/>
    <w:rsid w:val="00C76F1B"/>
    <w:rsid w:val="00C771F0"/>
    <w:rsid w:val="00C775A0"/>
    <w:rsid w:val="00C77DD9"/>
    <w:rsid w:val="00C77F3F"/>
    <w:rsid w:val="00C809FE"/>
    <w:rsid w:val="00C80E25"/>
    <w:rsid w:val="00C81920"/>
    <w:rsid w:val="00C8231F"/>
    <w:rsid w:val="00C82BDF"/>
    <w:rsid w:val="00C833C5"/>
    <w:rsid w:val="00C84D9B"/>
    <w:rsid w:val="00C85354"/>
    <w:rsid w:val="00C86518"/>
    <w:rsid w:val="00C867AB"/>
    <w:rsid w:val="00C869BA"/>
    <w:rsid w:val="00C86ABA"/>
    <w:rsid w:val="00C86F46"/>
    <w:rsid w:val="00C87321"/>
    <w:rsid w:val="00C878DC"/>
    <w:rsid w:val="00C87C1D"/>
    <w:rsid w:val="00C91067"/>
    <w:rsid w:val="00C91F45"/>
    <w:rsid w:val="00C91FE5"/>
    <w:rsid w:val="00C92EE0"/>
    <w:rsid w:val="00C938CE"/>
    <w:rsid w:val="00C93F72"/>
    <w:rsid w:val="00C943F3"/>
    <w:rsid w:val="00C94B0E"/>
    <w:rsid w:val="00C9593C"/>
    <w:rsid w:val="00C960DE"/>
    <w:rsid w:val="00C973BD"/>
    <w:rsid w:val="00C97935"/>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3648"/>
    <w:rsid w:val="00CB49AA"/>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554"/>
    <w:rsid w:val="00CD0F39"/>
    <w:rsid w:val="00CD17CD"/>
    <w:rsid w:val="00CD2301"/>
    <w:rsid w:val="00CD2B07"/>
    <w:rsid w:val="00CD52E6"/>
    <w:rsid w:val="00CD5914"/>
    <w:rsid w:val="00CD594A"/>
    <w:rsid w:val="00CD6A1B"/>
    <w:rsid w:val="00CE029B"/>
    <w:rsid w:val="00CE0A7F"/>
    <w:rsid w:val="00CE1718"/>
    <w:rsid w:val="00CE1D6C"/>
    <w:rsid w:val="00CE32A3"/>
    <w:rsid w:val="00CE4029"/>
    <w:rsid w:val="00CE5DC8"/>
    <w:rsid w:val="00CE64A0"/>
    <w:rsid w:val="00CE6875"/>
    <w:rsid w:val="00CE7343"/>
    <w:rsid w:val="00CE7B58"/>
    <w:rsid w:val="00CF0623"/>
    <w:rsid w:val="00CF1011"/>
    <w:rsid w:val="00CF1DB7"/>
    <w:rsid w:val="00CF1F3B"/>
    <w:rsid w:val="00CF293E"/>
    <w:rsid w:val="00CF4156"/>
    <w:rsid w:val="00CF5D73"/>
    <w:rsid w:val="00CF72B1"/>
    <w:rsid w:val="00CF7F1D"/>
    <w:rsid w:val="00D01283"/>
    <w:rsid w:val="00D01410"/>
    <w:rsid w:val="00D01D33"/>
    <w:rsid w:val="00D023B3"/>
    <w:rsid w:val="00D03449"/>
    <w:rsid w:val="00D03D00"/>
    <w:rsid w:val="00D04DA4"/>
    <w:rsid w:val="00D05168"/>
    <w:rsid w:val="00D0552C"/>
    <w:rsid w:val="00D05C30"/>
    <w:rsid w:val="00D067A8"/>
    <w:rsid w:val="00D06860"/>
    <w:rsid w:val="00D079E7"/>
    <w:rsid w:val="00D106C7"/>
    <w:rsid w:val="00D11359"/>
    <w:rsid w:val="00D11D0F"/>
    <w:rsid w:val="00D1259C"/>
    <w:rsid w:val="00D130B0"/>
    <w:rsid w:val="00D132E5"/>
    <w:rsid w:val="00D142BA"/>
    <w:rsid w:val="00D14B0D"/>
    <w:rsid w:val="00D15177"/>
    <w:rsid w:val="00D1566A"/>
    <w:rsid w:val="00D15E37"/>
    <w:rsid w:val="00D16A3C"/>
    <w:rsid w:val="00D16B45"/>
    <w:rsid w:val="00D17284"/>
    <w:rsid w:val="00D17567"/>
    <w:rsid w:val="00D17607"/>
    <w:rsid w:val="00D21020"/>
    <w:rsid w:val="00D2167A"/>
    <w:rsid w:val="00D21AA7"/>
    <w:rsid w:val="00D21B70"/>
    <w:rsid w:val="00D22F42"/>
    <w:rsid w:val="00D230DE"/>
    <w:rsid w:val="00D23538"/>
    <w:rsid w:val="00D23AB5"/>
    <w:rsid w:val="00D2475A"/>
    <w:rsid w:val="00D24D31"/>
    <w:rsid w:val="00D2721E"/>
    <w:rsid w:val="00D27537"/>
    <w:rsid w:val="00D2782C"/>
    <w:rsid w:val="00D27ACB"/>
    <w:rsid w:val="00D31682"/>
    <w:rsid w:val="00D3188C"/>
    <w:rsid w:val="00D31995"/>
    <w:rsid w:val="00D32D11"/>
    <w:rsid w:val="00D33311"/>
    <w:rsid w:val="00D33344"/>
    <w:rsid w:val="00D34527"/>
    <w:rsid w:val="00D34F38"/>
    <w:rsid w:val="00D34FA0"/>
    <w:rsid w:val="00D35377"/>
    <w:rsid w:val="00D35DAB"/>
    <w:rsid w:val="00D35F9B"/>
    <w:rsid w:val="00D3667C"/>
    <w:rsid w:val="00D36762"/>
    <w:rsid w:val="00D36B69"/>
    <w:rsid w:val="00D36CCE"/>
    <w:rsid w:val="00D376E3"/>
    <w:rsid w:val="00D402BE"/>
    <w:rsid w:val="00D408DD"/>
    <w:rsid w:val="00D40DF3"/>
    <w:rsid w:val="00D417C6"/>
    <w:rsid w:val="00D417DD"/>
    <w:rsid w:val="00D426A6"/>
    <w:rsid w:val="00D42C53"/>
    <w:rsid w:val="00D43274"/>
    <w:rsid w:val="00D44F81"/>
    <w:rsid w:val="00D451F4"/>
    <w:rsid w:val="00D456B7"/>
    <w:rsid w:val="00D4570E"/>
    <w:rsid w:val="00D458C7"/>
    <w:rsid w:val="00D45D72"/>
    <w:rsid w:val="00D464E4"/>
    <w:rsid w:val="00D46658"/>
    <w:rsid w:val="00D473D0"/>
    <w:rsid w:val="00D47A39"/>
    <w:rsid w:val="00D47CF2"/>
    <w:rsid w:val="00D500DE"/>
    <w:rsid w:val="00D50385"/>
    <w:rsid w:val="00D50EB7"/>
    <w:rsid w:val="00D51122"/>
    <w:rsid w:val="00D519E9"/>
    <w:rsid w:val="00D520E4"/>
    <w:rsid w:val="00D521F5"/>
    <w:rsid w:val="00D539E0"/>
    <w:rsid w:val="00D561D6"/>
    <w:rsid w:val="00D575DD"/>
    <w:rsid w:val="00D57C1C"/>
    <w:rsid w:val="00D57DFA"/>
    <w:rsid w:val="00D60689"/>
    <w:rsid w:val="00D60B8E"/>
    <w:rsid w:val="00D61050"/>
    <w:rsid w:val="00D62BC1"/>
    <w:rsid w:val="00D651E8"/>
    <w:rsid w:val="00D65BEB"/>
    <w:rsid w:val="00D65EC2"/>
    <w:rsid w:val="00D67898"/>
    <w:rsid w:val="00D679B2"/>
    <w:rsid w:val="00D7094A"/>
    <w:rsid w:val="00D709CE"/>
    <w:rsid w:val="00D70F51"/>
    <w:rsid w:val="00D712B7"/>
    <w:rsid w:val="00D7153E"/>
    <w:rsid w:val="00D71F73"/>
    <w:rsid w:val="00D726C9"/>
    <w:rsid w:val="00D7281F"/>
    <w:rsid w:val="00D72848"/>
    <w:rsid w:val="00D72EAB"/>
    <w:rsid w:val="00D730EC"/>
    <w:rsid w:val="00D737E0"/>
    <w:rsid w:val="00D742F1"/>
    <w:rsid w:val="00D74C6A"/>
    <w:rsid w:val="00D74CE2"/>
    <w:rsid w:val="00D75293"/>
    <w:rsid w:val="00D76194"/>
    <w:rsid w:val="00D76CCE"/>
    <w:rsid w:val="00D777BE"/>
    <w:rsid w:val="00D80786"/>
    <w:rsid w:val="00D811A4"/>
    <w:rsid w:val="00D81425"/>
    <w:rsid w:val="00D81CAB"/>
    <w:rsid w:val="00D81CF5"/>
    <w:rsid w:val="00D82A65"/>
    <w:rsid w:val="00D83459"/>
    <w:rsid w:val="00D8360C"/>
    <w:rsid w:val="00D841F5"/>
    <w:rsid w:val="00D84BEE"/>
    <w:rsid w:val="00D84F1F"/>
    <w:rsid w:val="00D8576F"/>
    <w:rsid w:val="00D8677F"/>
    <w:rsid w:val="00D86CB4"/>
    <w:rsid w:val="00D87D86"/>
    <w:rsid w:val="00D91212"/>
    <w:rsid w:val="00D91953"/>
    <w:rsid w:val="00D91ED1"/>
    <w:rsid w:val="00D93D02"/>
    <w:rsid w:val="00D94582"/>
    <w:rsid w:val="00D94B3B"/>
    <w:rsid w:val="00D94C76"/>
    <w:rsid w:val="00D9600A"/>
    <w:rsid w:val="00D9635C"/>
    <w:rsid w:val="00D9638E"/>
    <w:rsid w:val="00D96C26"/>
    <w:rsid w:val="00D96EB4"/>
    <w:rsid w:val="00D97CD9"/>
    <w:rsid w:val="00D97F0C"/>
    <w:rsid w:val="00DA17CD"/>
    <w:rsid w:val="00DA1BDA"/>
    <w:rsid w:val="00DA1C2E"/>
    <w:rsid w:val="00DA1D8A"/>
    <w:rsid w:val="00DA1FC3"/>
    <w:rsid w:val="00DA21AB"/>
    <w:rsid w:val="00DA2F2B"/>
    <w:rsid w:val="00DA3143"/>
    <w:rsid w:val="00DA3A86"/>
    <w:rsid w:val="00DA3EEA"/>
    <w:rsid w:val="00DA4298"/>
    <w:rsid w:val="00DA4CC9"/>
    <w:rsid w:val="00DA6313"/>
    <w:rsid w:val="00DA640B"/>
    <w:rsid w:val="00DA65B0"/>
    <w:rsid w:val="00DA6E8D"/>
    <w:rsid w:val="00DA6F4C"/>
    <w:rsid w:val="00DA770A"/>
    <w:rsid w:val="00DA7772"/>
    <w:rsid w:val="00DB07F3"/>
    <w:rsid w:val="00DB1E77"/>
    <w:rsid w:val="00DB23A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20A2"/>
    <w:rsid w:val="00DD28BC"/>
    <w:rsid w:val="00DD3149"/>
    <w:rsid w:val="00DD60AE"/>
    <w:rsid w:val="00DD6370"/>
    <w:rsid w:val="00DD68A7"/>
    <w:rsid w:val="00DD74A0"/>
    <w:rsid w:val="00DE0D9C"/>
    <w:rsid w:val="00DE2688"/>
    <w:rsid w:val="00DE2F86"/>
    <w:rsid w:val="00DE31F0"/>
    <w:rsid w:val="00DE3B55"/>
    <w:rsid w:val="00DE3D1C"/>
    <w:rsid w:val="00DE3E26"/>
    <w:rsid w:val="00DE50E5"/>
    <w:rsid w:val="00DE6290"/>
    <w:rsid w:val="00DE6858"/>
    <w:rsid w:val="00DE6FC5"/>
    <w:rsid w:val="00DF13CF"/>
    <w:rsid w:val="00DF25F8"/>
    <w:rsid w:val="00DF2B17"/>
    <w:rsid w:val="00DF2E94"/>
    <w:rsid w:val="00DF2F61"/>
    <w:rsid w:val="00DF4684"/>
    <w:rsid w:val="00DF48A1"/>
    <w:rsid w:val="00DF48E5"/>
    <w:rsid w:val="00DF523D"/>
    <w:rsid w:val="00DF555D"/>
    <w:rsid w:val="00DF5A18"/>
    <w:rsid w:val="00DF6C20"/>
    <w:rsid w:val="00DF72F8"/>
    <w:rsid w:val="00DF7624"/>
    <w:rsid w:val="00E0122F"/>
    <w:rsid w:val="00E01906"/>
    <w:rsid w:val="00E01CC3"/>
    <w:rsid w:val="00E0227D"/>
    <w:rsid w:val="00E02BB8"/>
    <w:rsid w:val="00E03159"/>
    <w:rsid w:val="00E0373A"/>
    <w:rsid w:val="00E04B84"/>
    <w:rsid w:val="00E04DD1"/>
    <w:rsid w:val="00E0603D"/>
    <w:rsid w:val="00E06CFB"/>
    <w:rsid w:val="00E06FDA"/>
    <w:rsid w:val="00E07164"/>
    <w:rsid w:val="00E071D1"/>
    <w:rsid w:val="00E1068A"/>
    <w:rsid w:val="00E10ADC"/>
    <w:rsid w:val="00E10B7F"/>
    <w:rsid w:val="00E112A6"/>
    <w:rsid w:val="00E11A15"/>
    <w:rsid w:val="00E11E0C"/>
    <w:rsid w:val="00E120EC"/>
    <w:rsid w:val="00E123BF"/>
    <w:rsid w:val="00E12E8C"/>
    <w:rsid w:val="00E15045"/>
    <w:rsid w:val="00E154D7"/>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898"/>
    <w:rsid w:val="00E2410B"/>
    <w:rsid w:val="00E26085"/>
    <w:rsid w:val="00E26909"/>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23D1"/>
    <w:rsid w:val="00E4303D"/>
    <w:rsid w:val="00E43E57"/>
    <w:rsid w:val="00E43EB0"/>
    <w:rsid w:val="00E456FF"/>
    <w:rsid w:val="00E45FCC"/>
    <w:rsid w:val="00E45FDC"/>
    <w:rsid w:val="00E46A4D"/>
    <w:rsid w:val="00E472F8"/>
    <w:rsid w:val="00E47A31"/>
    <w:rsid w:val="00E50AE3"/>
    <w:rsid w:val="00E50C07"/>
    <w:rsid w:val="00E50E23"/>
    <w:rsid w:val="00E5136E"/>
    <w:rsid w:val="00E513BE"/>
    <w:rsid w:val="00E51FC4"/>
    <w:rsid w:val="00E5240C"/>
    <w:rsid w:val="00E531EB"/>
    <w:rsid w:val="00E5392F"/>
    <w:rsid w:val="00E5457C"/>
    <w:rsid w:val="00E54874"/>
    <w:rsid w:val="00E54B6F"/>
    <w:rsid w:val="00E55ACA"/>
    <w:rsid w:val="00E56253"/>
    <w:rsid w:val="00E57B74"/>
    <w:rsid w:val="00E6028A"/>
    <w:rsid w:val="00E618F2"/>
    <w:rsid w:val="00E618FF"/>
    <w:rsid w:val="00E619A5"/>
    <w:rsid w:val="00E61F73"/>
    <w:rsid w:val="00E625FE"/>
    <w:rsid w:val="00E62B51"/>
    <w:rsid w:val="00E63EFC"/>
    <w:rsid w:val="00E64740"/>
    <w:rsid w:val="00E661FF"/>
    <w:rsid w:val="00E66511"/>
    <w:rsid w:val="00E665D4"/>
    <w:rsid w:val="00E67B6A"/>
    <w:rsid w:val="00E70136"/>
    <w:rsid w:val="00E70C6E"/>
    <w:rsid w:val="00E71093"/>
    <w:rsid w:val="00E71A93"/>
    <w:rsid w:val="00E726EB"/>
    <w:rsid w:val="00E729F2"/>
    <w:rsid w:val="00E72CE3"/>
    <w:rsid w:val="00E731A9"/>
    <w:rsid w:val="00E73B92"/>
    <w:rsid w:val="00E74EF9"/>
    <w:rsid w:val="00E75074"/>
    <w:rsid w:val="00E760DC"/>
    <w:rsid w:val="00E77218"/>
    <w:rsid w:val="00E778D9"/>
    <w:rsid w:val="00E80B52"/>
    <w:rsid w:val="00E80F5F"/>
    <w:rsid w:val="00E8135F"/>
    <w:rsid w:val="00E81AE6"/>
    <w:rsid w:val="00E824C3"/>
    <w:rsid w:val="00E82DE6"/>
    <w:rsid w:val="00E83497"/>
    <w:rsid w:val="00E837F8"/>
    <w:rsid w:val="00E838BA"/>
    <w:rsid w:val="00E83958"/>
    <w:rsid w:val="00E83CE9"/>
    <w:rsid w:val="00E83DFD"/>
    <w:rsid w:val="00E840B3"/>
    <w:rsid w:val="00E8629F"/>
    <w:rsid w:val="00E86BAF"/>
    <w:rsid w:val="00E87B52"/>
    <w:rsid w:val="00E90EF6"/>
    <w:rsid w:val="00E91008"/>
    <w:rsid w:val="00E91564"/>
    <w:rsid w:val="00E9224D"/>
    <w:rsid w:val="00E93515"/>
    <w:rsid w:val="00E9374E"/>
    <w:rsid w:val="00E93FA9"/>
    <w:rsid w:val="00E94F54"/>
    <w:rsid w:val="00E955CC"/>
    <w:rsid w:val="00E956CF"/>
    <w:rsid w:val="00E9584C"/>
    <w:rsid w:val="00E979A5"/>
    <w:rsid w:val="00E97AEF"/>
    <w:rsid w:val="00E97F6E"/>
    <w:rsid w:val="00EA02F0"/>
    <w:rsid w:val="00EA0423"/>
    <w:rsid w:val="00EA1111"/>
    <w:rsid w:val="00EA2A11"/>
    <w:rsid w:val="00EA2F0A"/>
    <w:rsid w:val="00EA2F64"/>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CF"/>
    <w:rsid w:val="00EB3DD2"/>
    <w:rsid w:val="00EB55B4"/>
    <w:rsid w:val="00EB5A8C"/>
    <w:rsid w:val="00EB5EA7"/>
    <w:rsid w:val="00EB61AE"/>
    <w:rsid w:val="00EB6300"/>
    <w:rsid w:val="00EB6549"/>
    <w:rsid w:val="00EB6991"/>
    <w:rsid w:val="00EB6B9A"/>
    <w:rsid w:val="00EB7B78"/>
    <w:rsid w:val="00EB7DDE"/>
    <w:rsid w:val="00EB7E04"/>
    <w:rsid w:val="00EC0A82"/>
    <w:rsid w:val="00EC1A60"/>
    <w:rsid w:val="00EC1D14"/>
    <w:rsid w:val="00EC322D"/>
    <w:rsid w:val="00EC3D3C"/>
    <w:rsid w:val="00EC4741"/>
    <w:rsid w:val="00EC5CC5"/>
    <w:rsid w:val="00EC62DF"/>
    <w:rsid w:val="00EC6B10"/>
    <w:rsid w:val="00ED014D"/>
    <w:rsid w:val="00ED0888"/>
    <w:rsid w:val="00ED0C0C"/>
    <w:rsid w:val="00ED16C2"/>
    <w:rsid w:val="00ED16E3"/>
    <w:rsid w:val="00ED2413"/>
    <w:rsid w:val="00ED3307"/>
    <w:rsid w:val="00ED3316"/>
    <w:rsid w:val="00ED4182"/>
    <w:rsid w:val="00ED4DDA"/>
    <w:rsid w:val="00ED4E8B"/>
    <w:rsid w:val="00ED58BF"/>
    <w:rsid w:val="00ED638C"/>
    <w:rsid w:val="00EE14C9"/>
    <w:rsid w:val="00EE1C77"/>
    <w:rsid w:val="00EE362E"/>
    <w:rsid w:val="00EE4234"/>
    <w:rsid w:val="00EE4920"/>
    <w:rsid w:val="00EE5674"/>
    <w:rsid w:val="00EE6155"/>
    <w:rsid w:val="00EE625F"/>
    <w:rsid w:val="00EE65E8"/>
    <w:rsid w:val="00EE6F05"/>
    <w:rsid w:val="00EF0B96"/>
    <w:rsid w:val="00EF1B01"/>
    <w:rsid w:val="00EF27E7"/>
    <w:rsid w:val="00EF37BC"/>
    <w:rsid w:val="00EF4369"/>
    <w:rsid w:val="00EF47DA"/>
    <w:rsid w:val="00EF50C3"/>
    <w:rsid w:val="00EF55EB"/>
    <w:rsid w:val="00F00B3F"/>
    <w:rsid w:val="00F00DCC"/>
    <w:rsid w:val="00F0156F"/>
    <w:rsid w:val="00F01ACB"/>
    <w:rsid w:val="00F0220B"/>
    <w:rsid w:val="00F03074"/>
    <w:rsid w:val="00F03CA3"/>
    <w:rsid w:val="00F040C5"/>
    <w:rsid w:val="00F05856"/>
    <w:rsid w:val="00F059BB"/>
    <w:rsid w:val="00F05AC8"/>
    <w:rsid w:val="00F05DC9"/>
    <w:rsid w:val="00F06AF7"/>
    <w:rsid w:val="00F07167"/>
    <w:rsid w:val="00F072D8"/>
    <w:rsid w:val="00F07607"/>
    <w:rsid w:val="00F07CE0"/>
    <w:rsid w:val="00F104E6"/>
    <w:rsid w:val="00F10AF3"/>
    <w:rsid w:val="00F10BA2"/>
    <w:rsid w:val="00F1147D"/>
    <w:rsid w:val="00F1153B"/>
    <w:rsid w:val="00F1203D"/>
    <w:rsid w:val="00F135C1"/>
    <w:rsid w:val="00F13D05"/>
    <w:rsid w:val="00F14E0D"/>
    <w:rsid w:val="00F1672F"/>
    <w:rsid w:val="00F1679D"/>
    <w:rsid w:val="00F1682C"/>
    <w:rsid w:val="00F1772C"/>
    <w:rsid w:val="00F200B9"/>
    <w:rsid w:val="00F20B91"/>
    <w:rsid w:val="00F20BEA"/>
    <w:rsid w:val="00F22BDF"/>
    <w:rsid w:val="00F22C2F"/>
    <w:rsid w:val="00F23041"/>
    <w:rsid w:val="00F24351"/>
    <w:rsid w:val="00F24AEF"/>
    <w:rsid w:val="00F24B8B"/>
    <w:rsid w:val="00F24C0E"/>
    <w:rsid w:val="00F24C4E"/>
    <w:rsid w:val="00F25B0A"/>
    <w:rsid w:val="00F25EC7"/>
    <w:rsid w:val="00F2656E"/>
    <w:rsid w:val="00F26C49"/>
    <w:rsid w:val="00F27257"/>
    <w:rsid w:val="00F27FD5"/>
    <w:rsid w:val="00F30D2E"/>
    <w:rsid w:val="00F33F57"/>
    <w:rsid w:val="00F34472"/>
    <w:rsid w:val="00F34C6A"/>
    <w:rsid w:val="00F35516"/>
    <w:rsid w:val="00F35790"/>
    <w:rsid w:val="00F3598B"/>
    <w:rsid w:val="00F3625B"/>
    <w:rsid w:val="00F36741"/>
    <w:rsid w:val="00F369F8"/>
    <w:rsid w:val="00F36FB1"/>
    <w:rsid w:val="00F37071"/>
    <w:rsid w:val="00F3766D"/>
    <w:rsid w:val="00F376DF"/>
    <w:rsid w:val="00F37C6F"/>
    <w:rsid w:val="00F4136D"/>
    <w:rsid w:val="00F41871"/>
    <w:rsid w:val="00F41B1D"/>
    <w:rsid w:val="00F4212E"/>
    <w:rsid w:val="00F429A9"/>
    <w:rsid w:val="00F42C20"/>
    <w:rsid w:val="00F42CD1"/>
    <w:rsid w:val="00F434BF"/>
    <w:rsid w:val="00F43E34"/>
    <w:rsid w:val="00F44E2B"/>
    <w:rsid w:val="00F4571E"/>
    <w:rsid w:val="00F461A8"/>
    <w:rsid w:val="00F46233"/>
    <w:rsid w:val="00F463DC"/>
    <w:rsid w:val="00F4784F"/>
    <w:rsid w:val="00F510D8"/>
    <w:rsid w:val="00F52056"/>
    <w:rsid w:val="00F521C4"/>
    <w:rsid w:val="00F52A43"/>
    <w:rsid w:val="00F5391D"/>
    <w:rsid w:val="00F54555"/>
    <w:rsid w:val="00F548A4"/>
    <w:rsid w:val="00F54B9D"/>
    <w:rsid w:val="00F552D1"/>
    <w:rsid w:val="00F55DDA"/>
    <w:rsid w:val="00F55E2D"/>
    <w:rsid w:val="00F56685"/>
    <w:rsid w:val="00F57FA8"/>
    <w:rsid w:val="00F60752"/>
    <w:rsid w:val="00F6083D"/>
    <w:rsid w:val="00F60AD0"/>
    <w:rsid w:val="00F611B0"/>
    <w:rsid w:val="00F61330"/>
    <w:rsid w:val="00F618EF"/>
    <w:rsid w:val="00F61E39"/>
    <w:rsid w:val="00F61F33"/>
    <w:rsid w:val="00F621BA"/>
    <w:rsid w:val="00F6398D"/>
    <w:rsid w:val="00F641C6"/>
    <w:rsid w:val="00F64920"/>
    <w:rsid w:val="00F64FBF"/>
    <w:rsid w:val="00F65582"/>
    <w:rsid w:val="00F65C15"/>
    <w:rsid w:val="00F66E75"/>
    <w:rsid w:val="00F66F08"/>
    <w:rsid w:val="00F6739C"/>
    <w:rsid w:val="00F679D4"/>
    <w:rsid w:val="00F701E1"/>
    <w:rsid w:val="00F70695"/>
    <w:rsid w:val="00F70FB5"/>
    <w:rsid w:val="00F71EDB"/>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CF9"/>
    <w:rsid w:val="00F875E1"/>
    <w:rsid w:val="00F87CDD"/>
    <w:rsid w:val="00F87D8B"/>
    <w:rsid w:val="00F900B5"/>
    <w:rsid w:val="00F90305"/>
    <w:rsid w:val="00F90991"/>
    <w:rsid w:val="00F90A51"/>
    <w:rsid w:val="00F90EB6"/>
    <w:rsid w:val="00F90F2B"/>
    <w:rsid w:val="00F9169C"/>
    <w:rsid w:val="00F91D53"/>
    <w:rsid w:val="00F92818"/>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3356"/>
    <w:rsid w:val="00FA392B"/>
    <w:rsid w:val="00FA4718"/>
    <w:rsid w:val="00FA4A05"/>
    <w:rsid w:val="00FA4B45"/>
    <w:rsid w:val="00FA5721"/>
    <w:rsid w:val="00FA5EE4"/>
    <w:rsid w:val="00FA63F3"/>
    <w:rsid w:val="00FA7F3D"/>
    <w:rsid w:val="00FB0512"/>
    <w:rsid w:val="00FB05D0"/>
    <w:rsid w:val="00FB0DBF"/>
    <w:rsid w:val="00FB161A"/>
    <w:rsid w:val="00FB1CFA"/>
    <w:rsid w:val="00FB1F69"/>
    <w:rsid w:val="00FB24A7"/>
    <w:rsid w:val="00FB3F36"/>
    <w:rsid w:val="00FB4564"/>
    <w:rsid w:val="00FB50D8"/>
    <w:rsid w:val="00FB5112"/>
    <w:rsid w:val="00FB5EB9"/>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1E9C"/>
    <w:rsid w:val="00FD25BE"/>
    <w:rsid w:val="00FD29EB"/>
    <w:rsid w:val="00FD2E70"/>
    <w:rsid w:val="00FD56D7"/>
    <w:rsid w:val="00FD667E"/>
    <w:rsid w:val="00FD7AA7"/>
    <w:rsid w:val="00FE0BB2"/>
    <w:rsid w:val="00FE3C75"/>
    <w:rsid w:val="00FE5A0A"/>
    <w:rsid w:val="00FE62DC"/>
    <w:rsid w:val="00FE65AF"/>
    <w:rsid w:val="00FE6F84"/>
    <w:rsid w:val="00FE710B"/>
    <w:rsid w:val="00FF00C2"/>
    <w:rsid w:val="00FF1009"/>
    <w:rsid w:val="00FF111E"/>
    <w:rsid w:val="00FF1965"/>
    <w:rsid w:val="00FF1FCB"/>
    <w:rsid w:val="00FF31A9"/>
    <w:rsid w:val="00FF38FC"/>
    <w:rsid w:val="00FF3962"/>
    <w:rsid w:val="00FF401F"/>
    <w:rsid w:val="00FF4C2F"/>
    <w:rsid w:val="00FF52D4"/>
    <w:rsid w:val="00FF5A17"/>
    <w:rsid w:val="00FF65C8"/>
    <w:rsid w:val="00FF677E"/>
    <w:rsid w:val="00FF6AA4"/>
    <w:rsid w:val="00FF7E6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303"/>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link w:val="RAN4H2Char"/>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34">
    <w:name w:val="标题3 字符"/>
    <w:basedOn w:val="a0"/>
    <w:link w:val="35"/>
    <w:locked/>
    <w:rsid w:val="005E1DFB"/>
    <w:rPr>
      <w:rFonts w:ascii="等线 Light" w:eastAsiaTheme="majorEastAsia" w:hAnsi="等线 Light" w:cstheme="majorBidi"/>
      <w:b/>
      <w:bCs/>
      <w:sz w:val="28"/>
      <w:szCs w:val="28"/>
    </w:rPr>
  </w:style>
  <w:style w:type="paragraph" w:customStyle="1" w:styleId="35">
    <w:name w:val="标题3"/>
    <w:basedOn w:val="4"/>
    <w:link w:val="34"/>
    <w:qFormat/>
    <w:rsid w:val="005E1DFB"/>
    <w:pPr>
      <w:widowControl w:val="0"/>
      <w:spacing w:before="280" w:after="290" w:line="376" w:lineRule="auto"/>
      <w:ind w:leftChars="50" w:left="50" w:rightChars="50" w:right="50" w:firstLine="0"/>
      <w:jc w:val="both"/>
      <w:outlineLvl w:val="2"/>
    </w:pPr>
    <w:rPr>
      <w:rFonts w:ascii="等线 Light" w:eastAsiaTheme="majorEastAsia" w:hAnsi="等线 Light" w:cstheme="majorBidi"/>
      <w:b/>
      <w:bCs/>
      <w:sz w:val="28"/>
      <w:szCs w:val="28"/>
      <w:lang w:eastAsia="sv-SE"/>
    </w:rPr>
  </w:style>
  <w:style w:type="character" w:customStyle="1" w:styleId="RAN4H2Char">
    <w:name w:val="RAN4 H2 Char"/>
    <w:basedOn w:val="20"/>
    <w:link w:val="RAN4H2"/>
    <w:rsid w:val="00951F00"/>
    <w:rPr>
      <w:rFonts w:ascii="Arial" w:eastAsia="Times New Roman" w:hAnsi="Arial"/>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8016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35743281">
      <w:bodyDiv w:val="1"/>
      <w:marLeft w:val="0"/>
      <w:marRight w:val="0"/>
      <w:marTop w:val="0"/>
      <w:marBottom w:val="0"/>
      <w:divBdr>
        <w:top w:val="none" w:sz="0" w:space="0" w:color="auto"/>
        <w:left w:val="none" w:sz="0" w:space="0" w:color="auto"/>
        <w:bottom w:val="none" w:sz="0" w:space="0" w:color="auto"/>
        <w:right w:val="none" w:sz="0" w:space="0" w:color="auto"/>
      </w:divBdr>
    </w:div>
    <w:div w:id="239560320">
      <w:bodyDiv w:val="1"/>
      <w:marLeft w:val="0"/>
      <w:marRight w:val="0"/>
      <w:marTop w:val="0"/>
      <w:marBottom w:val="0"/>
      <w:divBdr>
        <w:top w:val="none" w:sz="0" w:space="0" w:color="auto"/>
        <w:left w:val="none" w:sz="0" w:space="0" w:color="auto"/>
        <w:bottom w:val="none" w:sz="0" w:space="0" w:color="auto"/>
        <w:right w:val="none" w:sz="0" w:space="0" w:color="auto"/>
      </w:divBdr>
      <w:divsChild>
        <w:div w:id="88551983">
          <w:marLeft w:val="360"/>
          <w:marRight w:val="0"/>
          <w:marTop w:val="200"/>
          <w:marBottom w:val="0"/>
          <w:divBdr>
            <w:top w:val="none" w:sz="0" w:space="0" w:color="auto"/>
            <w:left w:val="none" w:sz="0" w:space="0" w:color="auto"/>
            <w:bottom w:val="none" w:sz="0" w:space="0" w:color="auto"/>
            <w:right w:val="none" w:sz="0" w:space="0" w:color="auto"/>
          </w:divBdr>
        </w:div>
        <w:div w:id="575551463">
          <w:marLeft w:val="1080"/>
          <w:marRight w:val="0"/>
          <w:marTop w:val="100"/>
          <w:marBottom w:val="0"/>
          <w:divBdr>
            <w:top w:val="none" w:sz="0" w:space="0" w:color="auto"/>
            <w:left w:val="none" w:sz="0" w:space="0" w:color="auto"/>
            <w:bottom w:val="none" w:sz="0" w:space="0" w:color="auto"/>
            <w:right w:val="none" w:sz="0" w:space="0" w:color="auto"/>
          </w:divBdr>
        </w:div>
        <w:div w:id="953051302">
          <w:marLeft w:val="1800"/>
          <w:marRight w:val="0"/>
          <w:marTop w:val="100"/>
          <w:marBottom w:val="0"/>
          <w:divBdr>
            <w:top w:val="none" w:sz="0" w:space="0" w:color="auto"/>
            <w:left w:val="none" w:sz="0" w:space="0" w:color="auto"/>
            <w:bottom w:val="none" w:sz="0" w:space="0" w:color="auto"/>
            <w:right w:val="none" w:sz="0" w:space="0" w:color="auto"/>
          </w:divBdr>
        </w:div>
        <w:div w:id="2059698146">
          <w:marLeft w:val="360"/>
          <w:marRight w:val="0"/>
          <w:marTop w:val="200"/>
          <w:marBottom w:val="0"/>
          <w:divBdr>
            <w:top w:val="none" w:sz="0" w:space="0" w:color="auto"/>
            <w:left w:val="none" w:sz="0" w:space="0" w:color="auto"/>
            <w:bottom w:val="none" w:sz="0" w:space="0" w:color="auto"/>
            <w:right w:val="none" w:sz="0" w:space="0" w:color="auto"/>
          </w:divBdr>
        </w:div>
        <w:div w:id="547379103">
          <w:marLeft w:val="1080"/>
          <w:marRight w:val="0"/>
          <w:marTop w:val="1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153862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197429896">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72086141">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668170170">
      <w:bodyDiv w:val="1"/>
      <w:marLeft w:val="0"/>
      <w:marRight w:val="0"/>
      <w:marTop w:val="0"/>
      <w:marBottom w:val="0"/>
      <w:divBdr>
        <w:top w:val="none" w:sz="0" w:space="0" w:color="auto"/>
        <w:left w:val="none" w:sz="0" w:space="0" w:color="auto"/>
        <w:bottom w:val="none" w:sz="0" w:space="0" w:color="auto"/>
        <w:right w:val="none" w:sz="0" w:space="0" w:color="auto"/>
      </w:divBdr>
    </w:div>
    <w:div w:id="1686442653">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580177">
      <w:bodyDiv w:val="1"/>
      <w:marLeft w:val="0"/>
      <w:marRight w:val="0"/>
      <w:marTop w:val="0"/>
      <w:marBottom w:val="0"/>
      <w:divBdr>
        <w:top w:val="none" w:sz="0" w:space="0" w:color="auto"/>
        <w:left w:val="none" w:sz="0" w:space="0" w:color="auto"/>
        <w:bottom w:val="none" w:sz="0" w:space="0" w:color="auto"/>
        <w:right w:val="none" w:sz="0" w:space="0" w:color="auto"/>
      </w:divBdr>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178BD-F191-4680-B541-0D7F5015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9</Pages>
  <Words>3289</Words>
  <Characters>18751</Characters>
  <Application>Microsoft Office Word</Application>
  <DocSecurity>0</DocSecurity>
  <Lines>156</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95</cp:revision>
  <cp:lastPrinted>2023-08-07T11:21:00Z</cp:lastPrinted>
  <dcterms:created xsi:type="dcterms:W3CDTF">2024-04-08T15:40:00Z</dcterms:created>
  <dcterms:modified xsi:type="dcterms:W3CDTF">2024-04-08T20:21:00Z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